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110"/>
        <w:gridCol w:w="2009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6C10A5CF" w:rsidR="00E4128D" w:rsidRDefault="005700BF" w:rsidP="002F73D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28/06/2024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567"/>
        <w:gridCol w:w="425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915A1D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F7F0" w14:textId="5FE9F42A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450D" w14:textId="254E5D15" w:rsidR="00CD15F5" w:rsidRDefault="00847845" w:rsidP="002F73D8">
            <w:pPr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Instituto Nacional del Cáncer Rosa Emilia Sánchez Pérez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B53A" w14:textId="26989110" w:rsidR="00CD15F5" w:rsidRDefault="00847845" w:rsidP="002F73D8">
            <w:pPr>
              <w:jc w:val="both"/>
              <w:rPr>
                <w:rFonts w:ascii="Rockwell" w:hAnsi="Rockwell"/>
              </w:rPr>
            </w:pPr>
            <w:r>
              <w:t>División de Formulación, Monitoreo y Evaluación de Planes, Programas y Proyectos (Planificación)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7AF3" w14:textId="0270F339" w:rsidR="00CD15F5" w:rsidRPr="00576398" w:rsidRDefault="00622A0A" w:rsidP="00B16CD5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 w:rsidRPr="00622A0A">
              <w:t>Autoevaluación del POA 2024</w:t>
            </w:r>
            <w:r w:rsidR="00847845">
              <w:t xml:space="preserve"> correspondiente </w:t>
            </w:r>
            <w:r w:rsidR="006D35D7">
              <w:t xml:space="preserve">al </w:t>
            </w:r>
            <w:r w:rsidR="00B16CD5">
              <w:t>2do</w:t>
            </w:r>
            <w:r w:rsidR="006D35D7">
              <w:t xml:space="preserve"> trimestre </w:t>
            </w:r>
            <w:r w:rsidR="00847845">
              <w:t>2024</w:t>
            </w:r>
          </w:p>
        </w:tc>
      </w:tr>
      <w:tr w:rsidR="00CD15F5" w:rsidRPr="00CF7536" w14:paraId="46128A52" w14:textId="77777777" w:rsidTr="00CD15F5">
        <w:trPr>
          <w:trHeight w:val="370"/>
        </w:trPr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A99" w14:textId="02AA6956" w:rsidR="00CD15F5" w:rsidRDefault="00847845" w:rsidP="002F73D8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4.1.1.10.04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2EBE151B" w:rsidR="00BA46C5" w:rsidRPr="00847845" w:rsidRDefault="00622A0A" w:rsidP="001D682B">
            <w:pPr>
              <w:jc w:val="both"/>
            </w:pPr>
            <w:permStart w:id="977080735" w:edGrp="everyone" w:colFirst="0" w:colLast="0"/>
            <w:r w:rsidRPr="00622A0A">
              <w:rPr>
                <w:rFonts w:eastAsia="Arial"/>
                <w:lang w:val="es-DO" w:eastAsia="en-US"/>
              </w:rPr>
              <w:t xml:space="preserve">El siguiente informe es monitorear el desempeño </w:t>
            </w:r>
            <w:r w:rsidR="00847845">
              <w:rPr>
                <w:rFonts w:eastAsia="Arial"/>
              </w:rPr>
              <w:t xml:space="preserve">de las </w:t>
            </w:r>
            <w:r w:rsidR="001F3AC9">
              <w:rPr>
                <w:rFonts w:eastAsia="Arial"/>
              </w:rPr>
              <w:t>áreas</w:t>
            </w:r>
            <w:r w:rsidR="00847845">
              <w:rPr>
                <w:rFonts w:eastAsia="Arial"/>
              </w:rPr>
              <w:t xml:space="preserve">, en </w:t>
            </w:r>
            <w:r w:rsidR="001F3AC9">
              <w:rPr>
                <w:rFonts w:eastAsia="Arial"/>
              </w:rPr>
              <w:t>función</w:t>
            </w:r>
            <w:r w:rsidR="00847845">
              <w:rPr>
                <w:rFonts w:eastAsia="Arial"/>
              </w:rPr>
              <w:t xml:space="preserve"> de su </w:t>
            </w:r>
            <w:r w:rsidR="001F3AC9">
              <w:rPr>
                <w:rFonts w:eastAsia="Arial"/>
              </w:rPr>
              <w:t>ejecución</w:t>
            </w:r>
            <w:r w:rsidR="00847845">
              <w:rPr>
                <w:rFonts w:eastAsia="Arial"/>
              </w:rPr>
              <w:t xml:space="preserve">, el cumplimiento de los productos y actividades programados en el </w:t>
            </w:r>
            <w:r w:rsidR="001F3AC9">
              <w:rPr>
                <w:rFonts w:eastAsia="Arial"/>
              </w:rPr>
              <w:t xml:space="preserve">citado </w:t>
            </w:r>
            <w:r w:rsidR="001D682B">
              <w:rPr>
                <w:rFonts w:eastAsia="Arial"/>
              </w:rPr>
              <w:t>trimestre</w:t>
            </w:r>
            <w:r w:rsidR="001F3AC9">
              <w:rPr>
                <w:rFonts w:eastAsia="Arial"/>
              </w:rPr>
              <w:t>, conforme al Plan Operativo Anual (POA) formulado para el año 2024.</w:t>
            </w:r>
          </w:p>
        </w:tc>
      </w:tr>
      <w:permEnd w:id="977080735"/>
    </w:tbl>
    <w:p w14:paraId="5A39BBE3" w14:textId="41CCAB9D" w:rsidR="00EF064A" w:rsidRPr="00CF7536" w:rsidRDefault="00EF064A" w:rsidP="00002D0A">
      <w:pPr>
        <w:spacing w:line="168" w:lineRule="auto"/>
        <w:jc w:val="both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002D0A">
            <w:pPr>
              <w:pStyle w:val="Prrafodelista"/>
              <w:ind w:left="289"/>
              <w:contextualSpacing w:val="0"/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6E2950E6" w:rsidR="005566F9" w:rsidRPr="00DE2552" w:rsidRDefault="00DE2552" w:rsidP="00002D0A">
            <w:pPr>
              <w:jc w:val="both"/>
            </w:pPr>
            <w:permStart w:id="27145716" w:edGrp="everyone"/>
            <w:r>
              <w:t>M</w:t>
            </w:r>
            <w:r w:rsidRPr="00DE2552">
              <w:t xml:space="preserve">edir el </w:t>
            </w:r>
            <w:r>
              <w:t xml:space="preserve">nivel de </w:t>
            </w:r>
            <w:r w:rsidRPr="00DE2552">
              <w:t xml:space="preserve">avance </w:t>
            </w:r>
            <w:r>
              <w:t xml:space="preserve">de ejecución de actividades mensual, </w:t>
            </w:r>
            <w:r w:rsidR="00DC4B4F">
              <w:t>alcanzado un buen desempeño en los indicadores de gestión y resultados programados del POA 2024.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62420859" w:rsidR="001670E1" w:rsidRPr="00267E90" w:rsidRDefault="001D682B" w:rsidP="001D682B">
            <w:pPr>
              <w:jc w:val="both"/>
              <w:rPr>
                <w:rFonts w:eastAsia="Calibri"/>
              </w:rPr>
            </w:pPr>
            <w:permStart w:id="2004301570" w:edGrp="everyone"/>
            <w:r>
              <w:rPr>
                <w:rFonts w:eastAsia="Calibri"/>
              </w:rPr>
              <w:t>Realizar el m</w:t>
            </w:r>
            <w:r w:rsidR="005B29BB">
              <w:rPr>
                <w:rFonts w:eastAsia="Calibri"/>
              </w:rPr>
              <w:t>onitoreo mensual</w:t>
            </w:r>
            <w:r>
              <w:rPr>
                <w:rFonts w:eastAsia="Calibri"/>
              </w:rPr>
              <w:t>mente</w:t>
            </w:r>
            <w:r w:rsidR="005B29BB">
              <w:rPr>
                <w:rFonts w:eastAsia="Calibri"/>
              </w:rPr>
              <w:t xml:space="preserve"> con todos los responsables definidos en el Plan Operativo Anual 2024; con la Matriz de MEP POA </w:t>
            </w:r>
            <w:r w:rsidR="006867EF">
              <w:rPr>
                <w:rFonts w:eastAsia="Calibri"/>
              </w:rPr>
              <w:t>(</w:t>
            </w:r>
            <w:r w:rsidR="005B29BB">
              <w:rPr>
                <w:rFonts w:eastAsia="Calibri"/>
              </w:rPr>
              <w:t>DPD-FO-0011-V3</w:t>
            </w:r>
            <w:r w:rsidR="006867EF">
              <w:rPr>
                <w:rFonts w:eastAsia="Calibri"/>
              </w:rPr>
              <w:t>), Matriz de Alcance por Resultados POA (DPD-FO-010-V2)</w:t>
            </w:r>
            <w:r w:rsidR="005B29BB">
              <w:rPr>
                <w:rFonts w:eastAsia="Calibri"/>
              </w:rPr>
              <w:t xml:space="preserve"> y Matriz de Reprogramación Trimestral POA </w:t>
            </w:r>
            <w:r w:rsidR="006867EF">
              <w:rPr>
                <w:rFonts w:eastAsia="Calibri"/>
              </w:rPr>
              <w:t>(</w:t>
            </w:r>
            <w:r w:rsidR="005B29BB">
              <w:rPr>
                <w:rFonts w:eastAsia="Calibri"/>
              </w:rPr>
              <w:t>DPD-FO-012-V2</w:t>
            </w:r>
            <w:r w:rsidR="006867EF">
              <w:rPr>
                <w:rFonts w:eastAsia="Calibri"/>
              </w:rPr>
              <w:t>)</w:t>
            </w:r>
            <w:r w:rsidR="009F1CD9">
              <w:rPr>
                <w:rFonts w:eastAsia="Calibri"/>
              </w:rPr>
              <w:t>.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81BE2" w14:textId="34ACB96F" w:rsidR="008C7F4E" w:rsidRDefault="008C7F4E" w:rsidP="00002D0A">
            <w:pPr>
              <w:jc w:val="both"/>
            </w:pPr>
            <w:permStart w:id="1300312308" w:edGrp="everyone"/>
            <w:r>
              <w:t xml:space="preserve"> </w:t>
            </w:r>
            <w:r w:rsidR="001D682B">
              <w:t>Nuestra institución</w:t>
            </w:r>
            <w:r w:rsidR="000E15CB">
              <w:t xml:space="preserve"> </w:t>
            </w:r>
            <w:r w:rsidR="001670E1">
              <w:t xml:space="preserve">cuenta con </w:t>
            </w:r>
            <w:r w:rsidR="000E15CB">
              <w:t xml:space="preserve">un total </w:t>
            </w:r>
            <w:r w:rsidR="009A6F68">
              <w:t xml:space="preserve">de </w:t>
            </w:r>
            <w:r w:rsidR="006520BA">
              <w:t>20</w:t>
            </w:r>
            <w:r w:rsidR="001F3AC9">
              <w:t xml:space="preserve"> </w:t>
            </w:r>
            <w:r w:rsidR="009A6F68">
              <w:t>áreas</w:t>
            </w:r>
            <w:r w:rsidR="000E15CB">
              <w:t xml:space="preserve"> responsables de ejecución de actividades en el </w:t>
            </w:r>
            <w:r w:rsidR="00B16CD5">
              <w:t xml:space="preserve">2do </w:t>
            </w:r>
            <w:r w:rsidR="006520BA">
              <w:t>trimestre de 2024 (</w:t>
            </w:r>
            <w:r w:rsidR="00B16CD5">
              <w:t>Abril-Junio</w:t>
            </w:r>
            <w:r w:rsidR="006520BA">
              <w:t>)</w:t>
            </w:r>
            <w:r w:rsidR="001670E1">
              <w:t>, de l</w:t>
            </w:r>
            <w:r w:rsidR="000E15CB">
              <w:t>a</w:t>
            </w:r>
            <w:r w:rsidR="001670E1">
              <w:t>s cuales</w:t>
            </w:r>
            <w:r w:rsidR="00D618F1">
              <w:t xml:space="preserve"> </w:t>
            </w:r>
            <w:r w:rsidR="000E15CB">
              <w:t xml:space="preserve"> presentaron sus evidencias oportunamente en el monitoreo, para un nivel de cumplimiento de reporte oportuno de</w:t>
            </w:r>
            <w:r w:rsidR="009861A2">
              <w:t xml:space="preserve"> </w:t>
            </w:r>
            <w:r w:rsidR="00713D26">
              <w:t>100</w:t>
            </w:r>
            <w:r w:rsidR="009A6F68">
              <w:t xml:space="preserve"> </w:t>
            </w:r>
            <w:r w:rsidR="000E15CB">
              <w:t>%.</w:t>
            </w:r>
            <w:r w:rsidR="001670E1">
              <w:t xml:space="preserve"> </w:t>
            </w:r>
          </w:p>
          <w:p w14:paraId="6947B1F6" w14:textId="77777777" w:rsidR="006867EF" w:rsidRDefault="006867EF" w:rsidP="00002D0A">
            <w:pPr>
              <w:jc w:val="both"/>
            </w:pPr>
          </w:p>
          <w:p w14:paraId="7121C9FF" w14:textId="2141653D" w:rsidR="00DD48BE" w:rsidRDefault="006867EF" w:rsidP="00002D0A">
            <w:pPr>
              <w:jc w:val="both"/>
            </w:pPr>
            <w:r>
              <w:t xml:space="preserve">Cabe destacar que en este </w:t>
            </w:r>
            <w:r w:rsidR="006520BA">
              <w:t>trimestre</w:t>
            </w:r>
            <w:r w:rsidR="00DD48BE">
              <w:t xml:space="preserve"> se </w:t>
            </w:r>
            <w:r w:rsidR="00C26D53">
              <w:t>reprogramaron la</w:t>
            </w:r>
            <w:r w:rsidR="00DD48BE">
              <w:t xml:space="preserve">s siguientes </w:t>
            </w:r>
            <w:r w:rsidR="00C26D53">
              <w:t>actividades por parte del SNS</w:t>
            </w:r>
            <w:r w:rsidR="00DD48BE">
              <w:t>:</w:t>
            </w:r>
          </w:p>
          <w:p w14:paraId="77ECCA10" w14:textId="77777777" w:rsidR="00002D0A" w:rsidRDefault="00002D0A" w:rsidP="00002D0A">
            <w:pPr>
              <w:jc w:val="both"/>
            </w:pPr>
          </w:p>
          <w:p w14:paraId="56159267" w14:textId="44D48A29" w:rsidR="006867EF" w:rsidRDefault="00DD48BE" w:rsidP="00002D0A">
            <w:pPr>
              <w:jc w:val="both"/>
            </w:pPr>
            <w:r>
              <w:t>1) S</w:t>
            </w:r>
            <w:r w:rsidR="006867EF">
              <w:t xml:space="preserve">e </w:t>
            </w:r>
            <w:r>
              <w:t>excluyó</w:t>
            </w:r>
            <w:r w:rsidR="006867EF">
              <w:t xml:space="preserve"> la actividad 1.2.1.5.04 "Auto </w:t>
            </w:r>
            <w:r w:rsidR="00002D0A">
              <w:t>observación</w:t>
            </w:r>
            <w:r w:rsidR="006867EF">
              <w:t xml:space="preserve"> de los procesos de practica </w:t>
            </w:r>
            <w:r w:rsidR="00002D0A">
              <w:t>clínica</w:t>
            </w:r>
            <w:r w:rsidR="006867EF">
              <w:t xml:space="preserve"> apego a protocolos utilizando las herramientas institucionales  de Calidad de los Servicios" </w:t>
            </w:r>
            <w:r>
              <w:t xml:space="preserve">ya que no relaciona con los servicios que ofrece nuestra </w:t>
            </w:r>
            <w:r w:rsidR="00002D0A">
              <w:t>institución (</w:t>
            </w:r>
            <w:r>
              <w:t xml:space="preserve">Esta </w:t>
            </w:r>
            <w:r w:rsidR="00002D0A">
              <w:t>actividad</w:t>
            </w:r>
            <w:r>
              <w:t xml:space="preserve"> </w:t>
            </w:r>
            <w:r w:rsidR="00002D0A">
              <w:t>está</w:t>
            </w:r>
            <w:r>
              <w:t xml:space="preserve"> diseñado para centros de servicios  Pre/Post Natal</w:t>
            </w:r>
            <w:r w:rsidR="00002D0A">
              <w:t>, y</w:t>
            </w:r>
            <w:r>
              <w:t xml:space="preserve"> Maternal; la cual por medio de correo enviado al Dra. Lisania </w:t>
            </w:r>
            <w:r w:rsidR="00002D0A">
              <w:t>López</w:t>
            </w:r>
            <w:r>
              <w:t xml:space="preserve"> (Encargada de Calidad de los Servicios de Salud del SRSM, nos valida que no </w:t>
            </w:r>
            <w:r w:rsidR="00002D0A">
              <w:t>pertenece</w:t>
            </w:r>
            <w:r>
              <w:t xml:space="preserve"> esta actividad para el Hospital. -Ver correo Anexo-.</w:t>
            </w:r>
          </w:p>
          <w:p w14:paraId="53B4910F" w14:textId="77777777" w:rsidR="00DD48BE" w:rsidRDefault="00DD48BE" w:rsidP="00002D0A">
            <w:pPr>
              <w:jc w:val="both"/>
            </w:pPr>
          </w:p>
          <w:p w14:paraId="68105EB1" w14:textId="5CE73630" w:rsidR="00E07B5F" w:rsidRDefault="00DD48BE" w:rsidP="00002D0A">
            <w:pPr>
              <w:jc w:val="both"/>
            </w:pPr>
            <w:r>
              <w:t xml:space="preserve">2) La actividad </w:t>
            </w:r>
            <w:r w:rsidR="00B16CD5">
              <w:t>4.1.1.2.03</w:t>
            </w:r>
            <w:r>
              <w:t xml:space="preserve"> referente a "</w:t>
            </w:r>
            <w:r w:rsidR="00B16CD5">
              <w:t>Auditoría de cumplimiento de las políticas de administración de bienes en EES</w:t>
            </w:r>
            <w:r>
              <w:t xml:space="preserve">" </w:t>
            </w:r>
            <w:r w:rsidR="00B16CD5">
              <w:t>está</w:t>
            </w:r>
            <w:r>
              <w:t xml:space="preserve"> </w:t>
            </w:r>
            <w:r w:rsidR="00B16CD5">
              <w:t>excluida</w:t>
            </w:r>
            <w:r>
              <w:t xml:space="preserve"> según correo enviado del SNS. -Ver correo Anexo-</w:t>
            </w:r>
          </w:p>
          <w:p w14:paraId="7EB55ABC" w14:textId="27FFF3D0" w:rsidR="00B16CD5" w:rsidRDefault="00B16CD5" w:rsidP="00002D0A">
            <w:pPr>
              <w:jc w:val="both"/>
            </w:pPr>
            <w:r>
              <w:lastRenderedPageBreak/>
              <w:t xml:space="preserve">3) </w:t>
            </w:r>
            <w:r w:rsidRPr="00B16CD5">
              <w:t>2) La actividad 4.1.</w:t>
            </w:r>
            <w:r>
              <w:t>2.2.01</w:t>
            </w:r>
            <w:r w:rsidRPr="00B16CD5">
              <w:t xml:space="preserve"> referente a "</w:t>
            </w:r>
            <w:r>
              <w:t>Rendir oportunamente las cuentas de anticipos financieros para su regulación en el periodo</w:t>
            </w:r>
            <w:r w:rsidRPr="00B16CD5">
              <w:t>" está excluida según correo enviado del SNS. -Ver correo Anexo</w:t>
            </w:r>
          </w:p>
          <w:p w14:paraId="31F6AE13" w14:textId="0E66E5B2" w:rsidR="00202322" w:rsidRDefault="000E15CB" w:rsidP="00002D0A">
            <w:pPr>
              <w:jc w:val="both"/>
            </w:pPr>
            <w:r>
              <w:t xml:space="preserve">Las </w:t>
            </w:r>
            <w:r w:rsidR="00C36381">
              <w:t>áreas</w:t>
            </w:r>
            <w:r>
              <w:t xml:space="preserve"> que no </w:t>
            </w:r>
            <w:r w:rsidR="00C36381">
              <w:t xml:space="preserve">entregaron </w:t>
            </w:r>
            <w:r>
              <w:t>evidencias en el monitoreo interno son:</w:t>
            </w:r>
          </w:p>
          <w:p w14:paraId="177EA1BF" w14:textId="77777777" w:rsidR="004D7548" w:rsidRDefault="004D7548" w:rsidP="00002D0A">
            <w:pPr>
              <w:jc w:val="both"/>
            </w:pPr>
          </w:p>
          <w:p w14:paraId="561A9095" w14:textId="77CCD2A1" w:rsidR="009D33A4" w:rsidRPr="00081B22" w:rsidRDefault="009D33A4" w:rsidP="00713D26">
            <w:pPr>
              <w:jc w:val="both"/>
            </w:pP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6306434C" w14:textId="77777777" w:rsidR="009D33A4" w:rsidRDefault="009D33A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0250B126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6CA8BFEA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20D76E4C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03AF0E96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6DCF5413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45D956F6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3DE9F129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7A7764B8" w14:textId="6070E2CB" w:rsidR="001D682B" w:rsidRPr="00CF7536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BC622B">
        <w:tblPrEx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0916" w:type="dxa"/>
            <w:tcBorders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vAlign w:val="center"/>
          </w:tcPr>
          <w:p w14:paraId="01A7B7EA" w14:textId="7D5EF9C6" w:rsidR="00E033DD" w:rsidRDefault="00DB31FA" w:rsidP="00002D0A">
            <w:pPr>
              <w:jc w:val="both"/>
            </w:pPr>
            <w:permStart w:id="362576998" w:edGrp="everyone"/>
            <w:r>
              <w:t xml:space="preserve"> </w:t>
            </w:r>
            <w:r w:rsidR="00E033DD">
              <w:t xml:space="preserve">Se presentan los resultados Generales, según el promedio alcanzado por los responsables en el monitoreo </w:t>
            </w:r>
            <w:r w:rsidR="001D682B">
              <w:t>trimestral</w:t>
            </w:r>
            <w:r w:rsidR="00E033DD">
              <w:t xml:space="preserve"> de las ejecuciones de las actividades programadas POA 2024</w:t>
            </w:r>
            <w:r w:rsidR="001F3AC9">
              <w:t>.</w:t>
            </w:r>
          </w:p>
          <w:p w14:paraId="0C054843" w14:textId="246F7C71" w:rsidR="008104E1" w:rsidRDefault="008104E1" w:rsidP="00002D0A">
            <w:pPr>
              <w:jc w:val="both"/>
            </w:pPr>
            <w:r w:rsidRPr="008104E1">
              <w:t xml:space="preserve">Resultados de Monitoreo </w:t>
            </w:r>
            <w:r w:rsidR="001D682B">
              <w:t>trimestral</w:t>
            </w:r>
            <w:r w:rsidRPr="008104E1">
              <w:t xml:space="preserve"> por responsables:</w:t>
            </w:r>
          </w:p>
          <w:p w14:paraId="48F2166A" w14:textId="77777777" w:rsidR="00D77B3E" w:rsidRPr="00002D0A" w:rsidRDefault="008104E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t xml:space="preserve">   </w:t>
            </w:r>
          </w:p>
          <w:tbl>
            <w:tblPr>
              <w:tblStyle w:val="Tabladecuadrcula4-nfasis1"/>
              <w:tblW w:w="6559" w:type="dxa"/>
              <w:tblLayout w:type="fixed"/>
              <w:tblLook w:val="04A0" w:firstRow="1" w:lastRow="0" w:firstColumn="1" w:lastColumn="0" w:noHBand="0" w:noVBand="1"/>
            </w:tblPr>
            <w:tblGrid>
              <w:gridCol w:w="1979"/>
              <w:gridCol w:w="1620"/>
              <w:gridCol w:w="1760"/>
              <w:gridCol w:w="1200"/>
            </w:tblGrid>
            <w:tr w:rsidR="005E52EB" w:rsidRPr="0090313F" w14:paraId="7253ED90" w14:textId="77777777" w:rsidTr="005E52E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08CBCA1D" w14:textId="77777777" w:rsidR="00BC622B" w:rsidRPr="0090313F" w:rsidRDefault="00BC622B" w:rsidP="00BC622B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 xml:space="preserve">Resultados 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0D158132" w14:textId="77777777" w:rsidR="00BC622B" w:rsidRPr="0090313F" w:rsidRDefault="00BC622B" w:rsidP="00BC622B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Planificada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0D0A19A8" w14:textId="77777777" w:rsidR="00BC622B" w:rsidRPr="0090313F" w:rsidRDefault="00BC622B" w:rsidP="00BC622B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Ejecutada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5787083D" w14:textId="77777777" w:rsidR="00BC622B" w:rsidRPr="0090313F" w:rsidRDefault="00BC622B" w:rsidP="00BC622B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%</w:t>
                  </w:r>
                </w:p>
              </w:tc>
            </w:tr>
            <w:tr w:rsidR="005E52EB" w:rsidRPr="0090313F" w14:paraId="399498D5" w14:textId="77777777" w:rsidTr="005E52E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18CDB29D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Auditoria Médica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2649E9E8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4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7C9F3DF2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4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041876DC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BC622B" w:rsidRPr="0090313F" w14:paraId="4C69A6E7" w14:textId="77777777" w:rsidTr="005E52E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14B80517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proofErr w:type="spellStart"/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Area</w:t>
                  </w:r>
                  <w:proofErr w:type="spellEnd"/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 xml:space="preserve"> Medica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72A7F16F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6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2FE6245D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6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2B0DD323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5E52EB" w:rsidRPr="0090313F" w14:paraId="7906973E" w14:textId="77777777" w:rsidTr="005E52E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0C34C6CF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Banco de Sangre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5FBBB356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3EDBD6AA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12C70B3B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BC622B" w:rsidRPr="0090313F" w14:paraId="7229430E" w14:textId="77777777" w:rsidTr="005E52E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hideMark/>
                </w:tcPr>
                <w:p w14:paraId="0CE52A4D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 xml:space="preserve">Calidad 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4E947A5A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7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3126B93F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7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359D649A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5E52EB" w:rsidRPr="0090313F" w14:paraId="6B9239B2" w14:textId="77777777" w:rsidTr="005E52E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2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hideMark/>
                </w:tcPr>
                <w:p w14:paraId="33FE6B7E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Calidad de Los Servicios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426EA0E8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9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291FBFD8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9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420F99F6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BC622B" w:rsidRPr="0090313F" w14:paraId="4D6B3062" w14:textId="77777777" w:rsidTr="005E52E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hideMark/>
                </w:tcPr>
                <w:p w14:paraId="63BC5EDE" w14:textId="73968130" w:rsidR="00BC622B" w:rsidRPr="0090313F" w:rsidRDefault="005E52E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Cirugía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4C905891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3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58A29E6C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3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71A476B7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5E52EB" w:rsidRPr="0090313F" w14:paraId="4244E0DB" w14:textId="77777777" w:rsidTr="005E52E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2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hideMark/>
                </w:tcPr>
                <w:p w14:paraId="242BFAA4" w14:textId="4BFCB218" w:rsidR="00BC622B" w:rsidRPr="0090313F" w:rsidRDefault="005E52E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Administración</w:t>
                  </w:r>
                  <w:r w:rsidR="00BC622B"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/Compra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463B33A7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4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683971D8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4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7ED1660C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BC622B" w:rsidRPr="0090313F" w14:paraId="2DAAD7D4" w14:textId="77777777" w:rsidTr="005E52EB">
              <w:trPr>
                <w:trHeight w:val="78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hideMark/>
                </w:tcPr>
                <w:p w14:paraId="67730D32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División Planes, Programas y Proyectos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43CE169F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3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5446BB56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3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388DA976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5E52EB" w:rsidRPr="0090313F" w14:paraId="1C8CA0E5" w14:textId="77777777" w:rsidTr="005E52E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0E26B031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DTIC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7D4208E9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3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695CCCED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3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282E8AB9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BC622B" w:rsidRPr="0090313F" w14:paraId="27481349" w14:textId="77777777" w:rsidTr="005E52E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5A0521D2" w14:textId="3CEB0179" w:rsidR="00BC622B" w:rsidRPr="0090313F" w:rsidRDefault="005E52E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Epidemiologia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11EF4AB6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10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2411DE4B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10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5C89A33C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5E52EB" w:rsidRPr="0090313F" w14:paraId="045F6A1C" w14:textId="77777777" w:rsidTr="005E52E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13188CDF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Farmacia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2FE10714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66D9495A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38DFFFA7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BC622B" w:rsidRPr="0090313F" w14:paraId="134D9313" w14:textId="77777777" w:rsidTr="005E52E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5B766FBD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Finanzas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69A98F02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9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28E02867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9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3A7AC7BE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5E52EB" w:rsidRPr="0090313F" w14:paraId="6BD5C426" w14:textId="77777777" w:rsidTr="005E52E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22100B95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Gestión Usuarios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5C991823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6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783FDBB7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6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44DCF5FD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BC622B" w:rsidRPr="0090313F" w14:paraId="701BFC13" w14:textId="77777777" w:rsidTr="005E52E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02D2CC76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Gestión Humana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6BFA78A5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13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02F3517A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13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4B895F5B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5E52EB" w:rsidRPr="0090313F" w14:paraId="06EDA128" w14:textId="77777777" w:rsidTr="005E52E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7CA269D2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Infecciones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7DC2A67B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4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2F79AD01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4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69EEBDA0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BC622B" w:rsidRPr="0090313F" w14:paraId="6ED0457B" w14:textId="77777777" w:rsidTr="005E52E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654C42F0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Mercadeo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39B0CF00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5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4F01F65C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5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19550C94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5E52EB" w:rsidRPr="0090313F" w14:paraId="5B32EF2F" w14:textId="77777777" w:rsidTr="005E52E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470676F8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Nutrición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5E0EE886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7CFB541D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50D6CAE7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BC622B" w:rsidRPr="0090313F" w14:paraId="497A8497" w14:textId="77777777" w:rsidTr="005E52E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4C0ED429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OAI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6FEE0CEC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3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1A72A662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3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3B65BFC4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5E52EB" w:rsidRPr="0090313F" w14:paraId="43E8B179" w14:textId="77777777" w:rsidTr="005E52E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hideMark/>
                </w:tcPr>
                <w:p w14:paraId="7C3D6C25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Oncopediatría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5B6AB8BB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283DD05A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1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666ECE2E" w14:textId="77777777" w:rsidR="00BC622B" w:rsidRPr="0090313F" w:rsidRDefault="00BC622B" w:rsidP="00BC622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  <w:tr w:rsidR="00BC622B" w:rsidRPr="0090313F" w14:paraId="77CBE96C" w14:textId="77777777" w:rsidTr="005E52EB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9" w:type="dxa"/>
                  <w:noWrap/>
                  <w:hideMark/>
                </w:tcPr>
                <w:p w14:paraId="50ED44F9" w14:textId="77777777" w:rsidR="00BC622B" w:rsidRPr="0090313F" w:rsidRDefault="00BC622B" w:rsidP="00BC622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Urgencias</w:t>
                  </w:r>
                </w:p>
              </w:tc>
              <w:tc>
                <w:tcPr>
                  <w:tcW w:w="1620" w:type="dxa"/>
                  <w:noWrap/>
                  <w:hideMark/>
                </w:tcPr>
                <w:p w14:paraId="397BF261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8</w:t>
                  </w:r>
                </w:p>
              </w:tc>
              <w:tc>
                <w:tcPr>
                  <w:tcW w:w="1760" w:type="dxa"/>
                  <w:noWrap/>
                  <w:hideMark/>
                </w:tcPr>
                <w:p w14:paraId="630E389F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s-DO"/>
                    </w:rPr>
                    <w:t>8</w:t>
                  </w:r>
                </w:p>
              </w:tc>
              <w:tc>
                <w:tcPr>
                  <w:tcW w:w="1200" w:type="dxa"/>
                  <w:noWrap/>
                  <w:hideMark/>
                </w:tcPr>
                <w:p w14:paraId="339F0D3F" w14:textId="77777777" w:rsidR="00BC622B" w:rsidRPr="0090313F" w:rsidRDefault="00BC622B" w:rsidP="00BC622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</w:pPr>
                  <w:r w:rsidRPr="0090313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s-DO"/>
                    </w:rPr>
                    <w:t>100%</w:t>
                  </w:r>
                </w:p>
              </w:tc>
            </w:tr>
          </w:tbl>
          <w:p w14:paraId="412B2C0D" w14:textId="0B9907C5" w:rsidR="008104E1" w:rsidRDefault="008104E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E03600" w14:textId="569E29B3" w:rsidR="00002D0A" w:rsidRPr="00002D0A" w:rsidRDefault="00002D0A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65E0111" w14:textId="3F05C974" w:rsidR="00002D0A" w:rsidRDefault="00002D0A" w:rsidP="00002D0A">
            <w:pPr>
              <w:jc w:val="both"/>
            </w:pPr>
          </w:p>
          <w:p w14:paraId="3E51391E" w14:textId="36A8CF8A" w:rsidR="00E033DD" w:rsidRDefault="00713D26" w:rsidP="00002D0A">
            <w:pPr>
              <w:jc w:val="both"/>
            </w:pPr>
            <w:bookmarkStart w:id="0" w:name="_GoBack"/>
            <w:r>
              <w:rPr>
                <w:noProof/>
                <w:lang w:val="es-DO" w:eastAsia="es-DO"/>
              </w:rPr>
              <w:lastRenderedPageBreak/>
              <w:drawing>
                <wp:inline distT="0" distB="0" distL="0" distR="0" wp14:anchorId="052EBDAC" wp14:editId="6D2F2F79">
                  <wp:extent cx="5400040" cy="3216275"/>
                  <wp:effectExtent l="0" t="0" r="10160" b="3175"/>
                  <wp:docPr id="3" name="Gráfico 3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1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  <w:bookmarkEnd w:id="0"/>
          </w:p>
          <w:p w14:paraId="5A02BD1A" w14:textId="215E2C26" w:rsidR="00942319" w:rsidRPr="00446576" w:rsidRDefault="00942319" w:rsidP="00002D0A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</w:tc>
      </w:tr>
      <w:permEnd w:id="362576998"/>
      <w:tr w:rsidR="007224D1" w:rsidRPr="00CF7536" w14:paraId="34FF9256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7F930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002D0A">
            <w:pPr>
              <w:jc w:val="both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43843C15" w:rsidR="00620492" w:rsidRPr="00CF7536" w:rsidRDefault="001F3AC9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  <w:permStart w:id="802750594" w:edGrp="everyone"/>
            <w:r>
              <w:t xml:space="preserve">Continuar  con el </w:t>
            </w:r>
            <w:r w:rsidR="00E07B5F">
              <w:t>método</w:t>
            </w:r>
            <w:r>
              <w:t xml:space="preserve"> de </w:t>
            </w:r>
            <w:r w:rsidR="00E07B5F">
              <w:t>seguimiento</w:t>
            </w:r>
            <w:r>
              <w:t xml:space="preserve"> y monitoreo de las ejecuciones  del POA 2024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002D0A">
            <w:pPr>
              <w:spacing w:line="168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002D0A">
            <w:pPr>
              <w:tabs>
                <w:tab w:val="left" w:pos="4140"/>
              </w:tabs>
              <w:jc w:val="both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091B1B86" w14:textId="62E017E1" w:rsidR="00A764D5" w:rsidRPr="001121D8" w:rsidRDefault="001F3AC9" w:rsidP="00002D0A">
            <w:pPr>
              <w:jc w:val="both"/>
            </w:pPr>
            <w:permStart w:id="1879511266" w:edGrp="everyone"/>
            <w:r>
              <w:t>Listado de Participación, Matriz de autoevaluación</w:t>
            </w:r>
            <w:r w:rsidR="00E07B5F">
              <w:t>, Matriz de Alcance de Resultados</w:t>
            </w:r>
            <w:r>
              <w:t xml:space="preserve"> y Matriz de Reprogramación POA 2024</w:t>
            </w:r>
            <w:r w:rsidR="001121D8">
              <w:t>.</w:t>
            </w:r>
          </w:p>
          <w:p w14:paraId="296652D8" w14:textId="77777777" w:rsidR="00132190" w:rsidRDefault="00132190" w:rsidP="00002D0A">
            <w:pPr>
              <w:jc w:val="both"/>
            </w:pPr>
          </w:p>
          <w:p w14:paraId="0E26ADD7" w14:textId="29C356D5" w:rsidR="00620492" w:rsidRPr="00CF7536" w:rsidRDefault="00620492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</w:tbl>
    <w:permEnd w:id="1879511266"/>
    <w:p w14:paraId="63F01002" w14:textId="00F31D3C" w:rsidR="00DF50A8" w:rsidRPr="00DF50A8" w:rsidRDefault="00DF50A8" w:rsidP="00002D0A">
      <w:pPr>
        <w:tabs>
          <w:tab w:val="left" w:pos="6290"/>
        </w:tabs>
        <w:ind w:left="-993"/>
        <w:jc w:val="both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002D0A">
      <w:pPr>
        <w:tabs>
          <w:tab w:val="left" w:pos="6290"/>
        </w:tabs>
        <w:ind w:hanging="993"/>
        <w:jc w:val="both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1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1"/>
    </w:p>
    <w:p w14:paraId="66A9B08D" w14:textId="77777777" w:rsidR="003503C8" w:rsidRDefault="003503C8" w:rsidP="00002D0A">
      <w:pPr>
        <w:tabs>
          <w:tab w:val="left" w:pos="6290"/>
        </w:tabs>
        <w:ind w:hanging="993"/>
        <w:jc w:val="both"/>
        <w:rPr>
          <w:rFonts w:ascii="Rockwell" w:hAnsi="Rockwell"/>
        </w:rPr>
      </w:pPr>
    </w:p>
    <w:tbl>
      <w:tblPr>
        <w:tblStyle w:val="Tablaconcuadrcula"/>
        <w:tblpPr w:leftFromText="141" w:rightFromText="141" w:vertAnchor="text" w:tblpX="2547" w:tblpY="130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66B4E" w14:paraId="3F08CFFB" w14:textId="77777777" w:rsidTr="00066B4E">
        <w:trPr>
          <w:trHeight w:val="558"/>
        </w:trPr>
        <w:tc>
          <w:tcPr>
            <w:tcW w:w="3823" w:type="dxa"/>
          </w:tcPr>
          <w:p w14:paraId="576E56E7" w14:textId="653EDE64" w:rsidR="00066B4E" w:rsidRPr="00EF316C" w:rsidRDefault="001F3AC9" w:rsidP="001D682B">
            <w:pPr>
              <w:tabs>
                <w:tab w:val="left" w:pos="6290"/>
              </w:tabs>
              <w:jc w:val="center"/>
              <w:rPr>
                <w:rFonts w:ascii="Rockwell" w:hAnsi="Rockwell"/>
                <w:lang w:val="pt-BR"/>
              </w:rPr>
            </w:pPr>
            <w:permStart w:id="2121095163" w:edGrp="everyone" w:colFirst="0" w:colLast="0"/>
            <w:r>
              <w:t>Yanet Fortunato</w:t>
            </w:r>
          </w:p>
        </w:tc>
      </w:tr>
    </w:tbl>
    <w:p w14:paraId="51067F4C" w14:textId="77777777" w:rsidR="00D61444" w:rsidRPr="00CF7536" w:rsidRDefault="00D61444" w:rsidP="00002D0A">
      <w:pPr>
        <w:tabs>
          <w:tab w:val="left" w:pos="6290"/>
        </w:tabs>
        <w:jc w:val="both"/>
        <w:rPr>
          <w:rFonts w:ascii="Rockwell" w:hAnsi="Rockwell"/>
        </w:rPr>
      </w:pPr>
      <w:permStart w:id="470821610" w:edGrp="everyone"/>
      <w:permEnd w:id="2121095163"/>
      <w:permEnd w:id="470821610"/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shd w:val="clear" w:color="auto" w:fill="auto"/>
            <w:vAlign w:val="center"/>
          </w:tcPr>
          <w:p w14:paraId="37B704C7" w14:textId="721B4A8E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5BDCB" w14:textId="48FCFE0F" w:rsidR="00D61444" w:rsidRDefault="00D61444" w:rsidP="00002D0A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002D0A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50B3A72C" w14:textId="1152FCC0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002D0A">
      <w:pPr>
        <w:jc w:val="both"/>
        <w:rPr>
          <w:rFonts w:ascii="Rockwell" w:hAnsi="Rockwell"/>
        </w:rPr>
      </w:pPr>
    </w:p>
    <w:sectPr w:rsidR="004B0874" w:rsidRPr="00CF7536" w:rsidSect="0024087F">
      <w:headerReference w:type="default" r:id="rId12"/>
      <w:footerReference w:type="default" r:id="rId13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804A4" w14:textId="77777777" w:rsidR="00020277" w:rsidRDefault="00020277" w:rsidP="00EF064A">
      <w:r>
        <w:separator/>
      </w:r>
    </w:p>
  </w:endnote>
  <w:endnote w:type="continuationSeparator" w:id="0">
    <w:p w14:paraId="68F71E36" w14:textId="77777777" w:rsidR="00020277" w:rsidRDefault="00020277" w:rsidP="00EF064A">
      <w:r>
        <w:continuationSeparator/>
      </w:r>
    </w:p>
  </w:endnote>
  <w:endnote w:type="continuationNotice" w:id="1">
    <w:p w14:paraId="4B4A8E10" w14:textId="77777777" w:rsidR="00020277" w:rsidRDefault="00020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charset w:val="00"/>
    <w:family w:val="roman"/>
    <w:pitch w:val="variable"/>
    <w:sig w:usb0="00000001" w:usb1="00000000" w:usb2="00000000" w:usb3="00000000" w:csb0="00000003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4B0874" w:rsidRPr="004B0874" w:rsidRDefault="004B087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5E52EB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5E52EB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4B0874" w:rsidRPr="004B0874" w:rsidRDefault="004B087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D6C8AC" w14:textId="77777777" w:rsidR="00020277" w:rsidRDefault="00020277" w:rsidP="00EF064A">
      <w:r>
        <w:separator/>
      </w:r>
    </w:p>
  </w:footnote>
  <w:footnote w:type="continuationSeparator" w:id="0">
    <w:p w14:paraId="1A52362B" w14:textId="77777777" w:rsidR="00020277" w:rsidRDefault="00020277" w:rsidP="00EF064A">
      <w:r>
        <w:continuationSeparator/>
      </w:r>
    </w:p>
  </w:footnote>
  <w:footnote w:type="continuationNotice" w:id="1">
    <w:p w14:paraId="71AAC832" w14:textId="77777777" w:rsidR="00020277" w:rsidRDefault="000202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6423F" w14:textId="30ECA9B1" w:rsidR="00420AE1" w:rsidRPr="003A1601" w:rsidRDefault="00E25176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4" name="Imagen 5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AE1">
      <w:rPr>
        <w:rFonts w:ascii="Rockwell" w:hAnsi="Rockwell"/>
        <w:b/>
        <w:color w:val="545456"/>
        <w:sz w:val="22"/>
        <w:szCs w:val="22"/>
      </w:rPr>
      <w:t xml:space="preserve"> </w:t>
    </w:r>
    <w:r w:rsidR="00096CA6"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</w:t>
    </w:r>
    <w:r w:rsidR="00D3057D">
      <w:rPr>
        <w:rFonts w:ascii="Rockwell" w:hAnsi="Rockwell"/>
        <w:b/>
        <w:color w:val="545456"/>
        <w:sz w:val="22"/>
        <w:szCs w:val="22"/>
      </w:rPr>
      <w:t xml:space="preserve">         </w:t>
    </w:r>
    <w:r w:rsidR="00420AE1"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="00CF7536"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EF064A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 w:rsidR="00DF50A8"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CF7536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 w:rsidR="003503C8"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5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4"/>
  </w:num>
  <w:num w:numId="3">
    <w:abstractNumId w:val="3"/>
  </w:num>
  <w:num w:numId="4">
    <w:abstractNumId w:val="23"/>
  </w:num>
  <w:num w:numId="5">
    <w:abstractNumId w:val="19"/>
  </w:num>
  <w:num w:numId="6">
    <w:abstractNumId w:val="6"/>
  </w:num>
  <w:num w:numId="7">
    <w:abstractNumId w:val="20"/>
  </w:num>
  <w:num w:numId="8">
    <w:abstractNumId w:val="7"/>
  </w:num>
  <w:num w:numId="9">
    <w:abstractNumId w:val="14"/>
  </w:num>
  <w:num w:numId="10">
    <w:abstractNumId w:val="8"/>
  </w:num>
  <w:num w:numId="11">
    <w:abstractNumId w:val="12"/>
  </w:num>
  <w:num w:numId="12">
    <w:abstractNumId w:val="0"/>
  </w:num>
  <w:num w:numId="13">
    <w:abstractNumId w:val="5"/>
  </w:num>
  <w:num w:numId="14">
    <w:abstractNumId w:val="11"/>
  </w:num>
  <w:num w:numId="15">
    <w:abstractNumId w:val="17"/>
  </w:num>
  <w:num w:numId="16">
    <w:abstractNumId w:val="18"/>
  </w:num>
  <w:num w:numId="17">
    <w:abstractNumId w:val="15"/>
  </w:num>
  <w:num w:numId="18">
    <w:abstractNumId w:val="21"/>
  </w:num>
  <w:num w:numId="19">
    <w:abstractNumId w:val="13"/>
  </w:num>
  <w:num w:numId="20">
    <w:abstractNumId w:val="1"/>
  </w:num>
  <w:num w:numId="21">
    <w:abstractNumId w:val="22"/>
  </w:num>
  <w:num w:numId="22">
    <w:abstractNumId w:val="2"/>
  </w:num>
  <w:num w:numId="23">
    <w:abstractNumId w:val="9"/>
  </w:num>
  <w:num w:numId="24">
    <w:abstractNumId w:val="16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02D0A"/>
    <w:rsid w:val="0001006B"/>
    <w:rsid w:val="00012622"/>
    <w:rsid w:val="00013EFC"/>
    <w:rsid w:val="00017F4C"/>
    <w:rsid w:val="00020277"/>
    <w:rsid w:val="00020431"/>
    <w:rsid w:val="000209EF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572E3"/>
    <w:rsid w:val="00057758"/>
    <w:rsid w:val="00060106"/>
    <w:rsid w:val="00060B78"/>
    <w:rsid w:val="00062B5A"/>
    <w:rsid w:val="00062FEA"/>
    <w:rsid w:val="0006680B"/>
    <w:rsid w:val="00066B4E"/>
    <w:rsid w:val="00071A0E"/>
    <w:rsid w:val="00081B22"/>
    <w:rsid w:val="00082062"/>
    <w:rsid w:val="00096912"/>
    <w:rsid w:val="00096CA6"/>
    <w:rsid w:val="000A0524"/>
    <w:rsid w:val="000A2937"/>
    <w:rsid w:val="000B15A1"/>
    <w:rsid w:val="000B27AD"/>
    <w:rsid w:val="000B4F99"/>
    <w:rsid w:val="000B68F9"/>
    <w:rsid w:val="000B6BA9"/>
    <w:rsid w:val="000B77FA"/>
    <w:rsid w:val="000C1D2A"/>
    <w:rsid w:val="000C51ED"/>
    <w:rsid w:val="000D48E7"/>
    <w:rsid w:val="000D6C1D"/>
    <w:rsid w:val="000E15CB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0CD"/>
    <w:rsid w:val="00100DE6"/>
    <w:rsid w:val="00100E52"/>
    <w:rsid w:val="0010306C"/>
    <w:rsid w:val="001121D8"/>
    <w:rsid w:val="0011510E"/>
    <w:rsid w:val="00122A73"/>
    <w:rsid w:val="0012387B"/>
    <w:rsid w:val="00132190"/>
    <w:rsid w:val="001330D4"/>
    <w:rsid w:val="0013384F"/>
    <w:rsid w:val="00137010"/>
    <w:rsid w:val="00150213"/>
    <w:rsid w:val="001627E9"/>
    <w:rsid w:val="001670E1"/>
    <w:rsid w:val="00171271"/>
    <w:rsid w:val="0017187C"/>
    <w:rsid w:val="00173697"/>
    <w:rsid w:val="00174B69"/>
    <w:rsid w:val="001913BB"/>
    <w:rsid w:val="0019486B"/>
    <w:rsid w:val="0019791C"/>
    <w:rsid w:val="001B36AD"/>
    <w:rsid w:val="001C270B"/>
    <w:rsid w:val="001C370E"/>
    <w:rsid w:val="001C522E"/>
    <w:rsid w:val="001C598A"/>
    <w:rsid w:val="001D217E"/>
    <w:rsid w:val="001D3F2E"/>
    <w:rsid w:val="001D5745"/>
    <w:rsid w:val="001D682B"/>
    <w:rsid w:val="001D6EB8"/>
    <w:rsid w:val="001D77BE"/>
    <w:rsid w:val="001E2BE9"/>
    <w:rsid w:val="001F3AC9"/>
    <w:rsid w:val="001F7F45"/>
    <w:rsid w:val="00200E49"/>
    <w:rsid w:val="00202322"/>
    <w:rsid w:val="00210C82"/>
    <w:rsid w:val="00211642"/>
    <w:rsid w:val="00224C16"/>
    <w:rsid w:val="00227174"/>
    <w:rsid w:val="002303B8"/>
    <w:rsid w:val="0024087F"/>
    <w:rsid w:val="00252B52"/>
    <w:rsid w:val="00255CEF"/>
    <w:rsid w:val="00257914"/>
    <w:rsid w:val="00263E40"/>
    <w:rsid w:val="00267E90"/>
    <w:rsid w:val="00270008"/>
    <w:rsid w:val="00277058"/>
    <w:rsid w:val="00280111"/>
    <w:rsid w:val="002873EB"/>
    <w:rsid w:val="00290EF8"/>
    <w:rsid w:val="002A1703"/>
    <w:rsid w:val="002A5EF9"/>
    <w:rsid w:val="002B0B8C"/>
    <w:rsid w:val="002B4C62"/>
    <w:rsid w:val="002B4FAD"/>
    <w:rsid w:val="002C306B"/>
    <w:rsid w:val="002D7A8E"/>
    <w:rsid w:val="002F17F4"/>
    <w:rsid w:val="002F3BD6"/>
    <w:rsid w:val="002F562F"/>
    <w:rsid w:val="002F73D8"/>
    <w:rsid w:val="00300C33"/>
    <w:rsid w:val="00301DCE"/>
    <w:rsid w:val="00302C47"/>
    <w:rsid w:val="00313615"/>
    <w:rsid w:val="003141BB"/>
    <w:rsid w:val="00330AB8"/>
    <w:rsid w:val="0033660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553F"/>
    <w:rsid w:val="00386715"/>
    <w:rsid w:val="00390035"/>
    <w:rsid w:val="00392004"/>
    <w:rsid w:val="00395FF4"/>
    <w:rsid w:val="003A3717"/>
    <w:rsid w:val="003B01E1"/>
    <w:rsid w:val="003C7E2C"/>
    <w:rsid w:val="003D48E6"/>
    <w:rsid w:val="003E5DA7"/>
    <w:rsid w:val="003F1455"/>
    <w:rsid w:val="004013A1"/>
    <w:rsid w:val="0040142C"/>
    <w:rsid w:val="004071F8"/>
    <w:rsid w:val="00411896"/>
    <w:rsid w:val="00420AE1"/>
    <w:rsid w:val="00421CCC"/>
    <w:rsid w:val="004276A2"/>
    <w:rsid w:val="004363D9"/>
    <w:rsid w:val="0044591E"/>
    <w:rsid w:val="00446576"/>
    <w:rsid w:val="00452F09"/>
    <w:rsid w:val="0045408F"/>
    <w:rsid w:val="004547AA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B7776"/>
    <w:rsid w:val="004C25B1"/>
    <w:rsid w:val="004D1EA6"/>
    <w:rsid w:val="004D52C7"/>
    <w:rsid w:val="004D5355"/>
    <w:rsid w:val="004D7548"/>
    <w:rsid w:val="004E1EAE"/>
    <w:rsid w:val="004E3C2F"/>
    <w:rsid w:val="004E77CE"/>
    <w:rsid w:val="00500C06"/>
    <w:rsid w:val="00511F57"/>
    <w:rsid w:val="00530C09"/>
    <w:rsid w:val="005313CB"/>
    <w:rsid w:val="00554438"/>
    <w:rsid w:val="00554D3C"/>
    <w:rsid w:val="00555EE2"/>
    <w:rsid w:val="00556045"/>
    <w:rsid w:val="005566F9"/>
    <w:rsid w:val="00560ABF"/>
    <w:rsid w:val="005636AF"/>
    <w:rsid w:val="00567821"/>
    <w:rsid w:val="005700BF"/>
    <w:rsid w:val="00576398"/>
    <w:rsid w:val="00580639"/>
    <w:rsid w:val="005930DA"/>
    <w:rsid w:val="00594787"/>
    <w:rsid w:val="005948B2"/>
    <w:rsid w:val="00594E06"/>
    <w:rsid w:val="00595B1A"/>
    <w:rsid w:val="005A120D"/>
    <w:rsid w:val="005B13CE"/>
    <w:rsid w:val="005B29BB"/>
    <w:rsid w:val="005B7C81"/>
    <w:rsid w:val="005C1723"/>
    <w:rsid w:val="005C1DF0"/>
    <w:rsid w:val="005C3B29"/>
    <w:rsid w:val="005C7261"/>
    <w:rsid w:val="005D132F"/>
    <w:rsid w:val="005D2679"/>
    <w:rsid w:val="005D31F6"/>
    <w:rsid w:val="005D7EF4"/>
    <w:rsid w:val="005E2424"/>
    <w:rsid w:val="005E51B4"/>
    <w:rsid w:val="005E52EB"/>
    <w:rsid w:val="005F0076"/>
    <w:rsid w:val="005F5AC6"/>
    <w:rsid w:val="005F6C68"/>
    <w:rsid w:val="00606C03"/>
    <w:rsid w:val="00610D61"/>
    <w:rsid w:val="00611342"/>
    <w:rsid w:val="0061172F"/>
    <w:rsid w:val="006117DF"/>
    <w:rsid w:val="006120F6"/>
    <w:rsid w:val="0061216E"/>
    <w:rsid w:val="00614E49"/>
    <w:rsid w:val="00616EBB"/>
    <w:rsid w:val="0061751E"/>
    <w:rsid w:val="00620492"/>
    <w:rsid w:val="006215B0"/>
    <w:rsid w:val="00621870"/>
    <w:rsid w:val="00621984"/>
    <w:rsid w:val="00622A0A"/>
    <w:rsid w:val="00623033"/>
    <w:rsid w:val="0063615A"/>
    <w:rsid w:val="00650C2C"/>
    <w:rsid w:val="006520BA"/>
    <w:rsid w:val="006520FC"/>
    <w:rsid w:val="006552C6"/>
    <w:rsid w:val="006602F2"/>
    <w:rsid w:val="00662348"/>
    <w:rsid w:val="006663B5"/>
    <w:rsid w:val="006769CC"/>
    <w:rsid w:val="0067701C"/>
    <w:rsid w:val="00680D29"/>
    <w:rsid w:val="00685647"/>
    <w:rsid w:val="006867EF"/>
    <w:rsid w:val="00687E43"/>
    <w:rsid w:val="0069016B"/>
    <w:rsid w:val="00692BFD"/>
    <w:rsid w:val="00695B0B"/>
    <w:rsid w:val="006A1FB9"/>
    <w:rsid w:val="006A2C4D"/>
    <w:rsid w:val="006A63B1"/>
    <w:rsid w:val="006B217E"/>
    <w:rsid w:val="006C2A4B"/>
    <w:rsid w:val="006C5362"/>
    <w:rsid w:val="006C7675"/>
    <w:rsid w:val="006D35D7"/>
    <w:rsid w:val="006D3BE2"/>
    <w:rsid w:val="006E1359"/>
    <w:rsid w:val="006E409D"/>
    <w:rsid w:val="006E4F73"/>
    <w:rsid w:val="006E5317"/>
    <w:rsid w:val="006E6A80"/>
    <w:rsid w:val="006F27A7"/>
    <w:rsid w:val="00700EC4"/>
    <w:rsid w:val="00702F97"/>
    <w:rsid w:val="00711A45"/>
    <w:rsid w:val="0071380F"/>
    <w:rsid w:val="00713D26"/>
    <w:rsid w:val="007224D1"/>
    <w:rsid w:val="007259E6"/>
    <w:rsid w:val="007312DF"/>
    <w:rsid w:val="00731B38"/>
    <w:rsid w:val="00732E15"/>
    <w:rsid w:val="00734E5D"/>
    <w:rsid w:val="0073641D"/>
    <w:rsid w:val="00737E36"/>
    <w:rsid w:val="00737EA7"/>
    <w:rsid w:val="00747CF1"/>
    <w:rsid w:val="007554D2"/>
    <w:rsid w:val="00755845"/>
    <w:rsid w:val="00764AC1"/>
    <w:rsid w:val="007669B0"/>
    <w:rsid w:val="0077287A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A72F2"/>
    <w:rsid w:val="007A749C"/>
    <w:rsid w:val="007B7161"/>
    <w:rsid w:val="007C0E6D"/>
    <w:rsid w:val="007C1D56"/>
    <w:rsid w:val="007C6ECF"/>
    <w:rsid w:val="007D48A3"/>
    <w:rsid w:val="007D6275"/>
    <w:rsid w:val="007E0A2F"/>
    <w:rsid w:val="007E1432"/>
    <w:rsid w:val="007E5F50"/>
    <w:rsid w:val="008028B4"/>
    <w:rsid w:val="00802B8B"/>
    <w:rsid w:val="008060E7"/>
    <w:rsid w:val="008104E1"/>
    <w:rsid w:val="00816501"/>
    <w:rsid w:val="008209B6"/>
    <w:rsid w:val="00823F7D"/>
    <w:rsid w:val="00832104"/>
    <w:rsid w:val="008449DB"/>
    <w:rsid w:val="00847845"/>
    <w:rsid w:val="0085568A"/>
    <w:rsid w:val="00857317"/>
    <w:rsid w:val="00860FE7"/>
    <w:rsid w:val="00873287"/>
    <w:rsid w:val="00881F03"/>
    <w:rsid w:val="008A0163"/>
    <w:rsid w:val="008B11F9"/>
    <w:rsid w:val="008B32C4"/>
    <w:rsid w:val="008B3AC0"/>
    <w:rsid w:val="008B74A6"/>
    <w:rsid w:val="008C23AD"/>
    <w:rsid w:val="008C579D"/>
    <w:rsid w:val="008C59A0"/>
    <w:rsid w:val="008C7F4E"/>
    <w:rsid w:val="008D37F7"/>
    <w:rsid w:val="008E0594"/>
    <w:rsid w:val="008E0906"/>
    <w:rsid w:val="008F1785"/>
    <w:rsid w:val="00902EE7"/>
    <w:rsid w:val="009111BA"/>
    <w:rsid w:val="009133A2"/>
    <w:rsid w:val="00923110"/>
    <w:rsid w:val="00923697"/>
    <w:rsid w:val="00926810"/>
    <w:rsid w:val="009278D3"/>
    <w:rsid w:val="00931212"/>
    <w:rsid w:val="00935384"/>
    <w:rsid w:val="00941565"/>
    <w:rsid w:val="00942319"/>
    <w:rsid w:val="009500C6"/>
    <w:rsid w:val="00955796"/>
    <w:rsid w:val="00964968"/>
    <w:rsid w:val="009741C7"/>
    <w:rsid w:val="00974CE8"/>
    <w:rsid w:val="00975716"/>
    <w:rsid w:val="009757EC"/>
    <w:rsid w:val="0097631E"/>
    <w:rsid w:val="00977848"/>
    <w:rsid w:val="009778AA"/>
    <w:rsid w:val="009861A2"/>
    <w:rsid w:val="00987C8A"/>
    <w:rsid w:val="009A006F"/>
    <w:rsid w:val="009A120C"/>
    <w:rsid w:val="009A1837"/>
    <w:rsid w:val="009A312F"/>
    <w:rsid w:val="009A41CE"/>
    <w:rsid w:val="009A4274"/>
    <w:rsid w:val="009A66D1"/>
    <w:rsid w:val="009A66FD"/>
    <w:rsid w:val="009A6DD6"/>
    <w:rsid w:val="009A6F68"/>
    <w:rsid w:val="009A7031"/>
    <w:rsid w:val="009A7AF9"/>
    <w:rsid w:val="009B2D8A"/>
    <w:rsid w:val="009B4C25"/>
    <w:rsid w:val="009B5383"/>
    <w:rsid w:val="009C5169"/>
    <w:rsid w:val="009D0323"/>
    <w:rsid w:val="009D0420"/>
    <w:rsid w:val="009D33A4"/>
    <w:rsid w:val="009E73B8"/>
    <w:rsid w:val="009F174F"/>
    <w:rsid w:val="009F1CD9"/>
    <w:rsid w:val="009F2E9B"/>
    <w:rsid w:val="00A011E1"/>
    <w:rsid w:val="00A03103"/>
    <w:rsid w:val="00A237B7"/>
    <w:rsid w:val="00A245D3"/>
    <w:rsid w:val="00A32478"/>
    <w:rsid w:val="00A408C2"/>
    <w:rsid w:val="00A441B3"/>
    <w:rsid w:val="00A451BA"/>
    <w:rsid w:val="00A45D58"/>
    <w:rsid w:val="00A51260"/>
    <w:rsid w:val="00A51F0C"/>
    <w:rsid w:val="00A537FE"/>
    <w:rsid w:val="00A55C52"/>
    <w:rsid w:val="00A64711"/>
    <w:rsid w:val="00A66FB0"/>
    <w:rsid w:val="00A764D5"/>
    <w:rsid w:val="00A77C84"/>
    <w:rsid w:val="00A81FA7"/>
    <w:rsid w:val="00A8307B"/>
    <w:rsid w:val="00A834DA"/>
    <w:rsid w:val="00A847A4"/>
    <w:rsid w:val="00A902CE"/>
    <w:rsid w:val="00A916FE"/>
    <w:rsid w:val="00A9216A"/>
    <w:rsid w:val="00A9431E"/>
    <w:rsid w:val="00AA0FFB"/>
    <w:rsid w:val="00AA7BD8"/>
    <w:rsid w:val="00AB0533"/>
    <w:rsid w:val="00AB0625"/>
    <w:rsid w:val="00AB2B02"/>
    <w:rsid w:val="00AB39D1"/>
    <w:rsid w:val="00AC3C31"/>
    <w:rsid w:val="00AC507E"/>
    <w:rsid w:val="00AD1DF0"/>
    <w:rsid w:val="00AD633D"/>
    <w:rsid w:val="00AD7FB1"/>
    <w:rsid w:val="00AE4C59"/>
    <w:rsid w:val="00AE528E"/>
    <w:rsid w:val="00AE7C17"/>
    <w:rsid w:val="00AF0FBB"/>
    <w:rsid w:val="00AF306D"/>
    <w:rsid w:val="00AF5E81"/>
    <w:rsid w:val="00B0452A"/>
    <w:rsid w:val="00B059FA"/>
    <w:rsid w:val="00B103D7"/>
    <w:rsid w:val="00B1517F"/>
    <w:rsid w:val="00B157A5"/>
    <w:rsid w:val="00B16CD5"/>
    <w:rsid w:val="00B22BC3"/>
    <w:rsid w:val="00B23177"/>
    <w:rsid w:val="00B26603"/>
    <w:rsid w:val="00B26A8A"/>
    <w:rsid w:val="00B3730B"/>
    <w:rsid w:val="00B41AD7"/>
    <w:rsid w:val="00B5278C"/>
    <w:rsid w:val="00B56B5A"/>
    <w:rsid w:val="00B57892"/>
    <w:rsid w:val="00B70203"/>
    <w:rsid w:val="00B72548"/>
    <w:rsid w:val="00B7657E"/>
    <w:rsid w:val="00B80C32"/>
    <w:rsid w:val="00B836DB"/>
    <w:rsid w:val="00B863F7"/>
    <w:rsid w:val="00B87EC6"/>
    <w:rsid w:val="00B90D73"/>
    <w:rsid w:val="00BA14C5"/>
    <w:rsid w:val="00BA46C5"/>
    <w:rsid w:val="00BB7494"/>
    <w:rsid w:val="00BC622B"/>
    <w:rsid w:val="00BD131F"/>
    <w:rsid w:val="00BD42AB"/>
    <w:rsid w:val="00BF0E42"/>
    <w:rsid w:val="00BF1EBB"/>
    <w:rsid w:val="00C00D92"/>
    <w:rsid w:val="00C102EE"/>
    <w:rsid w:val="00C1191F"/>
    <w:rsid w:val="00C12AF0"/>
    <w:rsid w:val="00C17426"/>
    <w:rsid w:val="00C174DC"/>
    <w:rsid w:val="00C22BEB"/>
    <w:rsid w:val="00C23599"/>
    <w:rsid w:val="00C264BE"/>
    <w:rsid w:val="00C26D53"/>
    <w:rsid w:val="00C32073"/>
    <w:rsid w:val="00C32659"/>
    <w:rsid w:val="00C338BE"/>
    <w:rsid w:val="00C36381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81440"/>
    <w:rsid w:val="00C84FAB"/>
    <w:rsid w:val="00C87F84"/>
    <w:rsid w:val="00C90E4D"/>
    <w:rsid w:val="00C93FB8"/>
    <w:rsid w:val="00C97C85"/>
    <w:rsid w:val="00CA4F52"/>
    <w:rsid w:val="00CA707B"/>
    <w:rsid w:val="00CB026E"/>
    <w:rsid w:val="00CB13FE"/>
    <w:rsid w:val="00CB5111"/>
    <w:rsid w:val="00CC1CCA"/>
    <w:rsid w:val="00CC24B6"/>
    <w:rsid w:val="00CC447B"/>
    <w:rsid w:val="00CC6656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1E1"/>
    <w:rsid w:val="00CF3A6F"/>
    <w:rsid w:val="00CF7536"/>
    <w:rsid w:val="00D05DAD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0B14"/>
    <w:rsid w:val="00D61444"/>
    <w:rsid w:val="00D618F1"/>
    <w:rsid w:val="00D669B7"/>
    <w:rsid w:val="00D76C7D"/>
    <w:rsid w:val="00D77B3E"/>
    <w:rsid w:val="00D801FC"/>
    <w:rsid w:val="00D971D8"/>
    <w:rsid w:val="00DB2180"/>
    <w:rsid w:val="00DB2939"/>
    <w:rsid w:val="00DB31FA"/>
    <w:rsid w:val="00DB3503"/>
    <w:rsid w:val="00DC0BC9"/>
    <w:rsid w:val="00DC4B4F"/>
    <w:rsid w:val="00DC726C"/>
    <w:rsid w:val="00DD48BE"/>
    <w:rsid w:val="00DE2552"/>
    <w:rsid w:val="00DE27AA"/>
    <w:rsid w:val="00DE78C5"/>
    <w:rsid w:val="00DF055A"/>
    <w:rsid w:val="00DF50A8"/>
    <w:rsid w:val="00DF697B"/>
    <w:rsid w:val="00E033DD"/>
    <w:rsid w:val="00E0739B"/>
    <w:rsid w:val="00E07B5F"/>
    <w:rsid w:val="00E106F6"/>
    <w:rsid w:val="00E15755"/>
    <w:rsid w:val="00E16971"/>
    <w:rsid w:val="00E246E8"/>
    <w:rsid w:val="00E25176"/>
    <w:rsid w:val="00E34980"/>
    <w:rsid w:val="00E4128D"/>
    <w:rsid w:val="00E43940"/>
    <w:rsid w:val="00E43C8E"/>
    <w:rsid w:val="00E51C79"/>
    <w:rsid w:val="00E5374A"/>
    <w:rsid w:val="00E614AE"/>
    <w:rsid w:val="00E65D5B"/>
    <w:rsid w:val="00E76155"/>
    <w:rsid w:val="00E77A66"/>
    <w:rsid w:val="00E90F49"/>
    <w:rsid w:val="00EA16C1"/>
    <w:rsid w:val="00EB5816"/>
    <w:rsid w:val="00EC0855"/>
    <w:rsid w:val="00EC3666"/>
    <w:rsid w:val="00EC74EA"/>
    <w:rsid w:val="00EC7921"/>
    <w:rsid w:val="00ED3B26"/>
    <w:rsid w:val="00EE10DE"/>
    <w:rsid w:val="00EE7A81"/>
    <w:rsid w:val="00EF064A"/>
    <w:rsid w:val="00EF316C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373E6"/>
    <w:rsid w:val="00F42390"/>
    <w:rsid w:val="00F45410"/>
    <w:rsid w:val="00F5062D"/>
    <w:rsid w:val="00F514E2"/>
    <w:rsid w:val="00F5606D"/>
    <w:rsid w:val="00F622B6"/>
    <w:rsid w:val="00F63EB0"/>
    <w:rsid w:val="00F644E5"/>
    <w:rsid w:val="00F64FAC"/>
    <w:rsid w:val="00F664D4"/>
    <w:rsid w:val="00F66ED4"/>
    <w:rsid w:val="00F7180D"/>
    <w:rsid w:val="00F75122"/>
    <w:rsid w:val="00F802BF"/>
    <w:rsid w:val="00F8337D"/>
    <w:rsid w:val="00F9427C"/>
    <w:rsid w:val="00FA077B"/>
    <w:rsid w:val="00FA5C6F"/>
    <w:rsid w:val="00FA67BE"/>
    <w:rsid w:val="00FB26D0"/>
    <w:rsid w:val="00FB2D45"/>
    <w:rsid w:val="00FC0D25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59"/>
    <w:rsid w:val="00C32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9B538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B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D77B3E"/>
    <w:rPr>
      <w:rFonts w:eastAsiaTheme="minorEastAsia"/>
      <w:color w:val="5A5A5A" w:themeColor="text1" w:themeTint="A5"/>
      <w:spacing w:val="15"/>
      <w:lang w:val="es-ES" w:eastAsia="es-ES"/>
    </w:rPr>
  </w:style>
  <w:style w:type="table" w:styleId="Cuadrculadetablaclara">
    <w:name w:val="Grid Table Light"/>
    <w:basedOn w:val="Tablanormal"/>
    <w:uiPriority w:val="40"/>
    <w:rsid w:val="00D77B3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">
    <w:name w:val="Plain Table 1"/>
    <w:basedOn w:val="Tablanormal"/>
    <w:uiPriority w:val="41"/>
    <w:rsid w:val="00D77B3E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cuadrcula2-nfasis3">
    <w:name w:val="Grid Table 2 Accent 3"/>
    <w:basedOn w:val="Tablanormal"/>
    <w:uiPriority w:val="47"/>
    <w:rsid w:val="005E52EB"/>
    <w:tblPr>
      <w:tblStyleRowBandSize w:val="1"/>
      <w:tblStyleColBandSize w:val="1"/>
      <w:tblInd w:w="0" w:type="dxa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2-nfasis5">
    <w:name w:val="Grid Table 2 Accent 5"/>
    <w:basedOn w:val="Tablanormal"/>
    <w:uiPriority w:val="47"/>
    <w:rsid w:val="005E52EB"/>
    <w:tblPr>
      <w:tblStyleRowBandSize w:val="1"/>
      <w:tblStyleColBandSize w:val="1"/>
      <w:tblInd w:w="0" w:type="dxa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cuadrcula2-nfasis2">
    <w:name w:val="Grid Table 2 Accent 2"/>
    <w:basedOn w:val="Tablanormal"/>
    <w:uiPriority w:val="47"/>
    <w:rsid w:val="005E52EB"/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cuadrcula2">
    <w:name w:val="Grid Table 2"/>
    <w:basedOn w:val="Tablanormal"/>
    <w:uiPriority w:val="47"/>
    <w:rsid w:val="005E52EB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">
    <w:name w:val="Grid Table 4"/>
    <w:basedOn w:val="Tablanormal"/>
    <w:uiPriority w:val="49"/>
    <w:rsid w:val="005E52E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5E52EB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DO" sz="1400" b="1"/>
              <a:t>Meta Planificada y Ejecutada por Resultado Esperado</a:t>
            </a:r>
          </a:p>
        </c:rich>
      </c:tx>
      <c:layout>
        <c:manualLayout>
          <c:xMode val="edge"/>
          <c:yMode val="edge"/>
          <c:x val="0.2608044436490862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6.617524694566955E-2"/>
          <c:y val="8.6241199613648165E-2"/>
          <c:w val="0.93382474505635948"/>
          <c:h val="0.78303843524724326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'Alcance total '!$C$7</c:f>
              <c:strCache>
                <c:ptCount val="1"/>
                <c:pt idx="0">
                  <c:v>Planificada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'Alcance total '!$B$8:$B$27</c:f>
              <c:strCache>
                <c:ptCount val="20"/>
                <c:pt idx="0">
                  <c:v>Auditoria Médica</c:v>
                </c:pt>
                <c:pt idx="1">
                  <c:v>Area Medica</c:v>
                </c:pt>
                <c:pt idx="2">
                  <c:v>Banco de Sangre</c:v>
                </c:pt>
                <c:pt idx="3">
                  <c:v>Calidad </c:v>
                </c:pt>
                <c:pt idx="4">
                  <c:v>Calidad de Los Servicios</c:v>
                </c:pt>
                <c:pt idx="5">
                  <c:v>Cirugia</c:v>
                </c:pt>
                <c:pt idx="6">
                  <c:v>Administracion/Compra</c:v>
                </c:pt>
                <c:pt idx="7">
                  <c:v>División Planes, Programas y Proyectos</c:v>
                </c:pt>
                <c:pt idx="8">
                  <c:v>DTIC</c:v>
                </c:pt>
                <c:pt idx="9">
                  <c:v>Epidemilologia</c:v>
                </c:pt>
                <c:pt idx="10">
                  <c:v>Farmacia</c:v>
                </c:pt>
                <c:pt idx="11">
                  <c:v>Finanzas</c:v>
                </c:pt>
                <c:pt idx="12">
                  <c:v>Gestión Usuarios</c:v>
                </c:pt>
                <c:pt idx="13">
                  <c:v>Gestión Humana</c:v>
                </c:pt>
                <c:pt idx="14">
                  <c:v>Infecciones</c:v>
                </c:pt>
                <c:pt idx="15">
                  <c:v>Mercadeo</c:v>
                </c:pt>
                <c:pt idx="16">
                  <c:v>Nutrición</c:v>
                </c:pt>
                <c:pt idx="17">
                  <c:v>OAI</c:v>
                </c:pt>
                <c:pt idx="18">
                  <c:v>Oncopediatría</c:v>
                </c:pt>
                <c:pt idx="19">
                  <c:v>Urgencias</c:v>
                </c:pt>
              </c:strCache>
            </c:strRef>
          </c:cat>
          <c:val>
            <c:numRef>
              <c:f>'Alcance total '!$C$8:$C$27</c:f>
              <c:numCache>
                <c:formatCode>General</c:formatCode>
                <c:ptCount val="20"/>
                <c:pt idx="0">
                  <c:v>4</c:v>
                </c:pt>
                <c:pt idx="1">
                  <c:v>6</c:v>
                </c:pt>
                <c:pt idx="2">
                  <c:v>1</c:v>
                </c:pt>
                <c:pt idx="3">
                  <c:v>7</c:v>
                </c:pt>
                <c:pt idx="4">
                  <c:v>9</c:v>
                </c:pt>
                <c:pt idx="5">
                  <c:v>3</c:v>
                </c:pt>
                <c:pt idx="6">
                  <c:v>4</c:v>
                </c:pt>
                <c:pt idx="7">
                  <c:v>3</c:v>
                </c:pt>
                <c:pt idx="8">
                  <c:v>3</c:v>
                </c:pt>
                <c:pt idx="9">
                  <c:v>10</c:v>
                </c:pt>
                <c:pt idx="10">
                  <c:v>1</c:v>
                </c:pt>
                <c:pt idx="11">
                  <c:v>9</c:v>
                </c:pt>
                <c:pt idx="12">
                  <c:v>6</c:v>
                </c:pt>
                <c:pt idx="13">
                  <c:v>13</c:v>
                </c:pt>
                <c:pt idx="14">
                  <c:v>4</c:v>
                </c:pt>
                <c:pt idx="15">
                  <c:v>5</c:v>
                </c:pt>
                <c:pt idx="16">
                  <c:v>1</c:v>
                </c:pt>
                <c:pt idx="17">
                  <c:v>3</c:v>
                </c:pt>
                <c:pt idx="18">
                  <c:v>1</c:v>
                </c:pt>
                <c:pt idx="19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D0D-462A-8C02-83661760B5F3}"/>
            </c:ext>
          </c:extLst>
        </c:ser>
        <c:ser>
          <c:idx val="1"/>
          <c:order val="1"/>
          <c:tx>
            <c:strRef>
              <c:f>'Alcance total '!$D$7</c:f>
              <c:strCache>
                <c:ptCount val="1"/>
                <c:pt idx="0">
                  <c:v>Ejecutada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'Alcance total '!$B$8:$B$27</c:f>
              <c:strCache>
                <c:ptCount val="20"/>
                <c:pt idx="0">
                  <c:v>Auditoria Médica</c:v>
                </c:pt>
                <c:pt idx="1">
                  <c:v>Area Medica</c:v>
                </c:pt>
                <c:pt idx="2">
                  <c:v>Banco de Sangre</c:v>
                </c:pt>
                <c:pt idx="3">
                  <c:v>Calidad </c:v>
                </c:pt>
                <c:pt idx="4">
                  <c:v>Calidad de Los Servicios</c:v>
                </c:pt>
                <c:pt idx="5">
                  <c:v>Cirugia</c:v>
                </c:pt>
                <c:pt idx="6">
                  <c:v>Administracion/Compra</c:v>
                </c:pt>
                <c:pt idx="7">
                  <c:v>División Planes, Programas y Proyectos</c:v>
                </c:pt>
                <c:pt idx="8">
                  <c:v>DTIC</c:v>
                </c:pt>
                <c:pt idx="9">
                  <c:v>Epidemilologia</c:v>
                </c:pt>
                <c:pt idx="10">
                  <c:v>Farmacia</c:v>
                </c:pt>
                <c:pt idx="11">
                  <c:v>Finanzas</c:v>
                </c:pt>
                <c:pt idx="12">
                  <c:v>Gestión Usuarios</c:v>
                </c:pt>
                <c:pt idx="13">
                  <c:v>Gestión Humana</c:v>
                </c:pt>
                <c:pt idx="14">
                  <c:v>Infecciones</c:v>
                </c:pt>
                <c:pt idx="15">
                  <c:v>Mercadeo</c:v>
                </c:pt>
                <c:pt idx="16">
                  <c:v>Nutrición</c:v>
                </c:pt>
                <c:pt idx="17">
                  <c:v>OAI</c:v>
                </c:pt>
                <c:pt idx="18">
                  <c:v>Oncopediatría</c:v>
                </c:pt>
                <c:pt idx="19">
                  <c:v>Urgencias</c:v>
                </c:pt>
              </c:strCache>
            </c:strRef>
          </c:cat>
          <c:val>
            <c:numRef>
              <c:f>'Alcance total '!$D$8:$D$27</c:f>
              <c:numCache>
                <c:formatCode>General</c:formatCode>
                <c:ptCount val="20"/>
                <c:pt idx="0">
                  <c:v>4</c:v>
                </c:pt>
                <c:pt idx="1">
                  <c:v>6</c:v>
                </c:pt>
                <c:pt idx="2">
                  <c:v>1</c:v>
                </c:pt>
                <c:pt idx="3">
                  <c:v>7</c:v>
                </c:pt>
                <c:pt idx="4">
                  <c:v>9</c:v>
                </c:pt>
                <c:pt idx="5">
                  <c:v>3</c:v>
                </c:pt>
                <c:pt idx="6">
                  <c:v>4</c:v>
                </c:pt>
                <c:pt idx="7">
                  <c:v>3</c:v>
                </c:pt>
                <c:pt idx="8">
                  <c:v>3</c:v>
                </c:pt>
                <c:pt idx="9">
                  <c:v>10</c:v>
                </c:pt>
                <c:pt idx="10">
                  <c:v>1</c:v>
                </c:pt>
                <c:pt idx="11">
                  <c:v>9</c:v>
                </c:pt>
                <c:pt idx="12">
                  <c:v>6</c:v>
                </c:pt>
                <c:pt idx="13">
                  <c:v>13</c:v>
                </c:pt>
                <c:pt idx="14">
                  <c:v>4</c:v>
                </c:pt>
                <c:pt idx="15">
                  <c:v>5</c:v>
                </c:pt>
                <c:pt idx="16">
                  <c:v>1</c:v>
                </c:pt>
                <c:pt idx="17">
                  <c:v>3</c:v>
                </c:pt>
                <c:pt idx="18">
                  <c:v>1</c:v>
                </c:pt>
                <c:pt idx="19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D0D-462A-8C02-83661760B5F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68291328"/>
        <c:axId val="268289368"/>
      </c:barChart>
      <c:catAx>
        <c:axId val="268291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268289368"/>
        <c:crosses val="autoZero"/>
        <c:auto val="1"/>
        <c:lblAlgn val="ctr"/>
        <c:lblOffset val="100"/>
        <c:noMultiLvlLbl val="0"/>
      </c:catAx>
      <c:valAx>
        <c:axId val="268289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268291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es-D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A77F46-9E4C-4F61-B28E-7D775C3C8FFB}">
  <ds:schemaRefs>
    <ds:schemaRef ds:uri="http://purl.org/dc/terms/"/>
    <ds:schemaRef ds:uri="bc42a81b-ff12-407d-9a73-5e570a2669fb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7115dfc0-dedc-46ee-88bd-b0a72fc534e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8DD6C8-4336-46C4-BF85-90BC9742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575</Words>
  <Characters>3165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12</cp:revision>
  <cp:lastPrinted>2024-07-12T13:39:00Z</cp:lastPrinted>
  <dcterms:created xsi:type="dcterms:W3CDTF">2024-04-12T18:14:00Z</dcterms:created>
  <dcterms:modified xsi:type="dcterms:W3CDTF">2024-07-12T13:39:00Z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