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5A03E645" w:rsidR="00E4128D" w:rsidRDefault="00EE52FF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30/06/2025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496E2851" w:rsidR="00CD15F5" w:rsidRPr="00576398" w:rsidRDefault="00216BA9" w:rsidP="00EE52FF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Autoevaluación del POA 2025,</w:t>
            </w:r>
            <w:r w:rsidR="00847845">
              <w:t xml:space="preserve"> correspondiente </w:t>
            </w:r>
            <w:r w:rsidR="00BF14A6">
              <w:t xml:space="preserve">al </w:t>
            </w:r>
            <w:r w:rsidR="00EE52FF">
              <w:t>2do</w:t>
            </w:r>
            <w:r w:rsidR="00BF14A6">
              <w:t xml:space="preserve"> trimestre</w:t>
            </w:r>
            <w:bookmarkStart w:id="0" w:name="_GoBack"/>
            <w:bookmarkEnd w:id="0"/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7F2D4B38" w:rsidR="00CD15F5" w:rsidRDefault="00BF14A6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3.7.1.4.01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0EF49DD2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201543">
              <w:rPr>
                <w:rFonts w:eastAsia="Arial"/>
                <w:lang w:val="es-DO" w:eastAsia="en-US"/>
              </w:rPr>
              <w:t>tiene el objetivo de  monitorear, evaluar y dar</w:t>
            </w:r>
            <w:r w:rsidR="00622A0A" w:rsidRPr="00622A0A">
              <w:rPr>
                <w:rFonts w:eastAsia="Arial"/>
                <w:lang w:val="es-DO" w:eastAsia="en-US"/>
              </w:rPr>
              <w:t xml:space="preserve"> seguimiento </w:t>
            </w:r>
            <w:r w:rsidR="00201543">
              <w:rPr>
                <w:rFonts w:eastAsia="Arial"/>
                <w:lang w:val="es-DO" w:eastAsia="en-US"/>
              </w:rPr>
              <w:t>a la ejecución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1265A6">
              <w:rPr>
                <w:rFonts w:eastAsia="Arial"/>
              </w:rPr>
              <w:t>2do</w:t>
            </w:r>
            <w:r w:rsidR="00BF14A6">
              <w:rPr>
                <w:rFonts w:eastAsia="Arial"/>
              </w:rPr>
              <w:t xml:space="preserve"> trimestre del 2025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506AD877" w:rsidR="00BA46C5" w:rsidRPr="00847845" w:rsidRDefault="00175BEB" w:rsidP="00BF14A6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mes, conforme al Plan Operativo Anual (POA) formulado para el año </w:t>
            </w:r>
            <w:r w:rsidR="00BF14A6">
              <w:rPr>
                <w:rFonts w:eastAsia="Arial"/>
              </w:rPr>
              <w:t>2025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03CDC415" w:rsidR="005566F9" w:rsidRPr="00DE2552" w:rsidRDefault="000B4FFB" w:rsidP="00BF14A6">
            <w:pPr>
              <w:jc w:val="both"/>
            </w:pPr>
            <w:permStart w:id="27145716" w:edGrp="everyone"/>
            <w:r w:rsidRPr="000B4FFB">
              <w:t>Medir el nivel de avance de ejecución de las actividades mensuales para poder alcanzar un buen desempeño en los indicadores de gestión y resultados programados del POA 2025.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3A9C9124" w:rsidR="001670E1" w:rsidRPr="00267E90" w:rsidRDefault="000B4FFB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B4FFB">
              <w:rPr>
                <w:rFonts w:eastAsia="Calibri"/>
              </w:rPr>
              <w:t>Monitoreo mensualmente de manera presencial y vía Correo con todos los responsables definidos en el Plan Operativo Anual 2025;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1BE2" w14:textId="6DDD3C1F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0B4FFB" w:rsidRPr="000B4FFB">
              <w:t xml:space="preserve">El Instituto Nacional del Cáncer Rosa Emilia Sánchez Pérez de Tavares (INCART)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EE52FF">
              <w:t xml:space="preserve">25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EE52FF">
              <w:t>2do</w:t>
            </w:r>
            <w:r w:rsidR="00BF14A6">
              <w:t xml:space="preserve"> trimestre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BF14A6">
              <w:t>cuales presentaron</w:t>
            </w:r>
            <w:r w:rsidR="000E15CB">
              <w:t xml:space="preserve"> sus evidencias oportunamente en el monitoreo, para un nivel de cumplimiento de reporte oportuno de</w:t>
            </w:r>
            <w:r w:rsidR="009861A2">
              <w:t xml:space="preserve"> </w:t>
            </w:r>
            <w:r w:rsidR="00EE52FF">
              <w:t>92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3236F17C" w14:textId="77777777" w:rsidR="00CB47D9" w:rsidRDefault="00CB47D9" w:rsidP="00002D0A">
            <w:pPr>
              <w:jc w:val="both"/>
            </w:pPr>
          </w:p>
          <w:p w14:paraId="77ECCA10" w14:textId="1DE50C9A" w:rsidR="00002D0A" w:rsidRDefault="00EE52FF" w:rsidP="00002D0A">
            <w:pPr>
              <w:jc w:val="both"/>
            </w:pPr>
            <w:r>
              <w:t>El área que no entrego</w:t>
            </w:r>
            <w:r w:rsidR="00FB742A" w:rsidRPr="00FB742A">
              <w:t xml:space="preserve"> en el monitoreo interno </w:t>
            </w:r>
            <w:r>
              <w:t>es</w:t>
            </w:r>
            <w:r w:rsidR="000B4FFB">
              <w:t xml:space="preserve"> Finanzas </w:t>
            </w:r>
            <w:r>
              <w:t>:</w:t>
            </w:r>
          </w:p>
          <w:p w14:paraId="0B096802" w14:textId="77777777" w:rsidR="00FB742A" w:rsidRDefault="00FB742A" w:rsidP="00002D0A">
            <w:pPr>
              <w:jc w:val="both"/>
            </w:pPr>
          </w:p>
          <w:p w14:paraId="7EC65B8A" w14:textId="7C8BD3C0" w:rsidR="000B4FFB" w:rsidRDefault="00FA5305" w:rsidP="000B4FFB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</w:t>
            </w:r>
            <w:r w:rsidR="00EE52FF">
              <w:t>s</w:t>
            </w:r>
            <w:r>
              <w:t xml:space="preserve"> actividad</w:t>
            </w:r>
            <w:r w:rsidR="00EE52FF">
              <w:t>es</w:t>
            </w:r>
            <w:r w:rsidR="000B4FFB">
              <w:t xml:space="preserve"> no presentada</w:t>
            </w:r>
            <w:r w:rsidR="00EE52FF">
              <w:t>s</w:t>
            </w:r>
            <w:r>
              <w:t xml:space="preserve"> por F</w:t>
            </w:r>
            <w:r w:rsidR="000B4FFB">
              <w:t xml:space="preserve">inanzas </w:t>
            </w:r>
            <w:r w:rsidR="00EE52FF">
              <w:t>son las siguientes</w:t>
            </w:r>
            <w:r w:rsidR="000B4FFB">
              <w:t>:</w:t>
            </w:r>
          </w:p>
          <w:p w14:paraId="53B4910F" w14:textId="51A6A4B1" w:rsidR="00DD48BE" w:rsidRDefault="000B4FFB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0B4FFB">
              <w:t>3.1.1.2.08</w:t>
            </w:r>
            <w:r>
              <w:t xml:space="preserve"> </w:t>
            </w:r>
            <w:r w:rsidRPr="000B4FFB">
              <w:t>Elaboración de los Estados Financieros y sus anexos</w:t>
            </w:r>
            <w:r w:rsidR="00EE52FF">
              <w:t xml:space="preserve"> correspondiente a los meses de abril, mayo y junio </w:t>
            </w:r>
            <w:r>
              <w:t>2025.</w:t>
            </w:r>
          </w:p>
          <w:p w14:paraId="0108EAA1" w14:textId="77777777" w:rsidR="00EE52FF" w:rsidRDefault="00EE52FF" w:rsidP="00EE52FF">
            <w:pPr>
              <w:pStyle w:val="Prrafodelista"/>
              <w:ind w:left="1440"/>
              <w:jc w:val="both"/>
            </w:pPr>
          </w:p>
          <w:p w14:paraId="757B0457" w14:textId="0E398B60" w:rsidR="00FA5305" w:rsidRDefault="00EE52FF" w:rsidP="00EE52FF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3.1.1.2.03 Rendir oportunamente las informaciones concernientes a los indicadores de ingreso, facturación , nomina, deuda e ingresos de odontología correspondiente al mes de mayo 2025</w:t>
            </w:r>
          </w:p>
          <w:p w14:paraId="0F706DF6" w14:textId="1B1B8AE0" w:rsidR="00FA5305" w:rsidRDefault="00EE52FF" w:rsidP="00EE52FF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 xml:space="preserve">3.1.1.2.04 </w:t>
            </w:r>
            <w:r w:rsidRPr="00EE52FF">
              <w:t xml:space="preserve">Reportar oportunamente las informaciones financieras que alimentan el sistema de indicadores, fundamentas en el registro sistemático de las transacciones </w:t>
            </w:r>
            <w:r>
              <w:t>sosteniendo la calidad del dato correspondiente  al mes de junio 2025</w:t>
            </w:r>
          </w:p>
          <w:p w14:paraId="50A49B45" w14:textId="77777777" w:rsidR="00EE52FF" w:rsidRDefault="00EE52FF" w:rsidP="00EE52FF">
            <w:pPr>
              <w:pStyle w:val="Prrafodelista"/>
              <w:ind w:left="1440"/>
              <w:jc w:val="both"/>
            </w:pPr>
          </w:p>
          <w:p w14:paraId="0AAB6F65" w14:textId="162F26D8" w:rsidR="00EE52FF" w:rsidRDefault="00EE52FF" w:rsidP="00EE52FF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3.21.3.01 Actualización de inventarios Sede correspondiente al mes de junio 2025</w:t>
            </w:r>
          </w:p>
          <w:p w14:paraId="561A9095" w14:textId="2F8AB527" w:rsidR="00F60C53" w:rsidRPr="00081B22" w:rsidRDefault="00F60C53" w:rsidP="00BF14A6">
            <w:pPr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F71CC0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215E2C2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mensual de las ejecuciones de las actividades programadas POA </w:t>
            </w:r>
            <w:r w:rsidR="00F60C53">
              <w:t>2025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955C6CE" w14:textId="77777777" w:rsidR="00EE52FF" w:rsidRDefault="008104E1" w:rsidP="00002D0A">
            <w:pPr>
              <w:jc w:val="both"/>
            </w:pPr>
            <w:r w:rsidRPr="008104E1">
              <w:t>Resultados de Monitoreo Mensual por responsables:</w:t>
            </w:r>
          </w:p>
          <w:tbl>
            <w:tblPr>
              <w:tblW w:w="65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78"/>
              <w:gridCol w:w="1122"/>
              <w:gridCol w:w="1760"/>
              <w:gridCol w:w="1200"/>
            </w:tblGrid>
            <w:tr w:rsidR="00EE52FF" w:rsidRPr="00EE52FF" w14:paraId="183706B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877E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 xml:space="preserve">Resultados </w:t>
                  </w:r>
                </w:p>
              </w:tc>
              <w:tc>
                <w:tcPr>
                  <w:tcW w:w="1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1DD5D3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Planificada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44E07EF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Ejecutada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093267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EE52FF" w:rsidRPr="00EE52FF" w14:paraId="45AB067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08398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Medica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947EC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CFBC9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826D6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6E4578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24EAF6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Bioseguridad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56BB6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5F54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2D175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7DCCFEE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FE3BAC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43EB5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A8F2E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7B508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FBEE0DF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B6558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 de los Servicios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4BA5D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258D1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23B0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19A59138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58B60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80BCD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D94B3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73EE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1BA1B6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C0CEA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Compras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C40D0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344F8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DB0E2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B9B6ADA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F05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Departamento Financiero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EA0C5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8F779" w14:textId="34D67710" w:rsidR="00EE52FF" w:rsidRPr="00EE52FF" w:rsidRDefault="001265A6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A8C76" w14:textId="4E596990" w:rsidR="00EE52FF" w:rsidRPr="00EE52FF" w:rsidRDefault="001265A6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50</w:t>
                  </w:r>
                  <w:r w:rsidR="00EE52FF"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EE52FF" w:rsidRPr="00EE52FF" w14:paraId="42F48AF9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5EFAD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Departamento Medico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C92B0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44BC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5B55B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548447D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45A75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Electromedicina</w:t>
                  </w:r>
                  <w:proofErr w:type="spellEnd"/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8F18D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B8BDE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594F6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630E7EB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7844F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Enfermeria</w:t>
                  </w:r>
                  <w:proofErr w:type="spellEnd"/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FB154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6CBC5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82CE4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E2791D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3DDF97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Epidemiologia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B766B0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EB6F0A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0FAB3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45F96D7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1244B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Facturacion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E3CE8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67F3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B0B9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22F8573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82EA4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Farmacia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5211F6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87CFA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36FA5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48AF0821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1F4113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Gestion</w:t>
                  </w:r>
                  <w:proofErr w:type="spellEnd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al Usuario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06DD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3A0B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492F7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65653530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D7A54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Infecciones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ECF6C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C4038A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C89767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A62E654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B66C7E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Laboratorio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6D19D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85B89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07E8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68EA2FD8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2B188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Imágenes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57ED9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42CD2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5A22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13F86B4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3A598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Banco de Sangre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8A0ECE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66982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E6F2A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5699D2C6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39595E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26474F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8A8B9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19533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05017656" w14:textId="77777777" w:rsidTr="00EE52FF">
              <w:trPr>
                <w:trHeight w:val="525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CA72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Planes, Programas y Proyectos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E736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7EC151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CAF40E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45E984F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256C08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OAI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AE2304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821C2C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7F795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29AA56A2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05CDCA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Odontologia</w:t>
                  </w:r>
                  <w:proofErr w:type="spellEnd"/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B495F9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EA584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48BDE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CFCAA7D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CA472B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Gestion</w:t>
                  </w:r>
                  <w:proofErr w:type="spellEnd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 Humana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18E69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52B12D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63FD63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BB661A3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2549FD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Revisión y Control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943AD0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A1177B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0E7BF5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EE52FF" w:rsidRPr="00EE52FF" w14:paraId="3E72AC6E" w14:textId="77777777" w:rsidTr="00EE52FF">
              <w:trPr>
                <w:trHeight w:val="300"/>
              </w:trPr>
              <w:tc>
                <w:tcPr>
                  <w:tcW w:w="24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CC8FE4" w14:textId="77777777" w:rsidR="00EE52FF" w:rsidRPr="00EE52FF" w:rsidRDefault="00EE52FF" w:rsidP="00EE52FF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proofErr w:type="spellStart"/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Tecnologia</w:t>
                  </w:r>
                  <w:proofErr w:type="spellEnd"/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B90A52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DEC9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FA3FE8" w14:textId="77777777" w:rsidR="00EE52FF" w:rsidRPr="00EE52FF" w:rsidRDefault="00EE52FF" w:rsidP="00EE52F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EE52F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</w:tbl>
          <w:p w14:paraId="5A02BD1A" w14:textId="7D2CE582" w:rsidR="00942319" w:rsidRPr="00446576" w:rsidRDefault="0094231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510F2D33" w:rsidR="00620492" w:rsidRPr="00CF7536" w:rsidRDefault="001F3AC9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lastRenderedPageBreak/>
              <w:t xml:space="preserve">Continuar  con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</w:t>
            </w:r>
            <w:r w:rsidR="00F71CC0">
              <w:t>2025</w:t>
            </w:r>
            <w:r w:rsidR="0098066E">
              <w:t xml:space="preserve"> a través de correo, llamada y presencial.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5F88906D" w14:textId="77777777" w:rsidR="00BB6F4A" w:rsidRDefault="00BB6F4A" w:rsidP="00BB6F4A">
            <w:pPr>
              <w:jc w:val="both"/>
            </w:pPr>
            <w:permStart w:id="1879511266" w:edGrp="everyone"/>
            <w:r>
              <w:t xml:space="preserve">Matriz de autoevaluación, Matriz de Alcance de Resultados POA 2025 y </w:t>
            </w:r>
          </w:p>
          <w:p w14:paraId="296652D8" w14:textId="15198A87" w:rsidR="00132190" w:rsidRDefault="00BB6F4A" w:rsidP="00BB6F4A">
            <w:pPr>
              <w:jc w:val="both"/>
            </w:pPr>
            <w:r>
              <w:t xml:space="preserve">Matriz de Reprogramación </w:t>
            </w: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60A31"/>
    <w:multiLevelType w:val="hybridMultilevel"/>
    <w:tmpl w:val="141E16CC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6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0"/>
  </w:num>
  <w:num w:numId="6">
    <w:abstractNumId w:val="7"/>
  </w:num>
  <w:num w:numId="7">
    <w:abstractNumId w:val="21"/>
  </w:num>
  <w:num w:numId="8">
    <w:abstractNumId w:val="8"/>
  </w:num>
  <w:num w:numId="9">
    <w:abstractNumId w:val="15"/>
  </w:num>
  <w:num w:numId="10">
    <w:abstractNumId w:val="9"/>
  </w:num>
  <w:num w:numId="11">
    <w:abstractNumId w:val="13"/>
  </w:num>
  <w:num w:numId="12">
    <w:abstractNumId w:val="0"/>
  </w:num>
  <w:num w:numId="13">
    <w:abstractNumId w:val="6"/>
  </w:num>
  <w:num w:numId="14">
    <w:abstractNumId w:val="12"/>
  </w:num>
  <w:num w:numId="15">
    <w:abstractNumId w:val="18"/>
  </w:num>
  <w:num w:numId="16">
    <w:abstractNumId w:val="19"/>
  </w:num>
  <w:num w:numId="17">
    <w:abstractNumId w:val="16"/>
  </w:num>
  <w:num w:numId="18">
    <w:abstractNumId w:val="22"/>
  </w:num>
  <w:num w:numId="19">
    <w:abstractNumId w:val="14"/>
  </w:num>
  <w:num w:numId="20">
    <w:abstractNumId w:val="1"/>
  </w:num>
  <w:num w:numId="21">
    <w:abstractNumId w:val="23"/>
  </w:num>
  <w:num w:numId="22">
    <w:abstractNumId w:val="2"/>
  </w:num>
  <w:num w:numId="23">
    <w:abstractNumId w:val="10"/>
  </w:num>
  <w:num w:numId="24">
    <w:abstractNumId w:val="17"/>
  </w:num>
  <w:num w:numId="25">
    <w:abstractNumId w:val="11"/>
  </w:num>
  <w:num w:numId="26">
    <w:abstractNumId w:val="2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265A6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1543"/>
    <w:rsid w:val="00202322"/>
    <w:rsid w:val="00210C82"/>
    <w:rsid w:val="00211642"/>
    <w:rsid w:val="00216BA9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F0E42"/>
    <w:rsid w:val="00BF14A6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52FF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77F46-9E4C-4F61-B28E-7D775C3C8FFB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elements/1.1/"/>
    <ds:schemaRef ds:uri="http://purl.org/dc/terms/"/>
    <ds:schemaRef ds:uri="bc42a81b-ff12-407d-9a73-5e570a2669fb"/>
    <ds:schemaRef ds:uri="7115dfc0-dedc-46ee-88bd-b0a72fc534e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672F93-87F6-4184-9926-DD6CDC17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5053</TotalTime>
  <Pages>3</Pages>
  <Words>578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Francia Del Rosario</cp:lastModifiedBy>
  <cp:revision>26</cp:revision>
  <cp:lastPrinted>2025-04-11T13:48:00Z</cp:lastPrinted>
  <dcterms:created xsi:type="dcterms:W3CDTF">2024-03-05T19:08:00Z</dcterms:created>
  <dcterms:modified xsi:type="dcterms:W3CDTF">2025-07-22T19:03:00Z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