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076"/>
        <w:gridCol w:w="2043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43A47A1D" w:rsidR="00E4128D" w:rsidRDefault="00EE52FF" w:rsidP="006D46F3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30/06/</w:t>
            </w:r>
            <w:r w:rsidR="006D7CE3">
              <w:t>2026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850"/>
        <w:gridCol w:w="142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7AF3" w14:textId="18507EC1" w:rsidR="00CD15F5" w:rsidRPr="00576398" w:rsidRDefault="006D7CE3" w:rsidP="00EE52FF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D7CE3">
              <w:t xml:space="preserve">Autoevaluación del POA 2026 correspondiente al trimestre </w:t>
            </w:r>
            <w:r>
              <w:t>Abril-Junio</w:t>
            </w:r>
          </w:p>
        </w:tc>
      </w:tr>
      <w:tr w:rsidR="00CD15F5" w:rsidRPr="00CF7536" w14:paraId="46128A52" w14:textId="77777777" w:rsidTr="00FA5305">
        <w:trPr>
          <w:trHeight w:val="3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9AA99" w14:textId="2B233009" w:rsidR="00CD15F5" w:rsidRDefault="006D7CE3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D7CE3">
              <w:rPr>
                <w:b/>
                <w:bCs/>
              </w:rPr>
              <w:t>3.1.6.03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4D6AF05A" w:rsidR="00622A0A" w:rsidRPr="00622A0A" w:rsidRDefault="006D7CE3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 w:rsidRPr="006D7CE3">
              <w:rPr>
                <w:rFonts w:eastAsia="Arial"/>
                <w:lang w:val="es-DO" w:eastAsia="en-US"/>
              </w:rPr>
              <w:t xml:space="preserve">Este informe hace reseña al monitoreo y evaluación seguimiento de las ejecutorias </w:t>
            </w:r>
            <w:r w:rsidRPr="006D7CE3">
              <w:rPr>
                <w:rFonts w:eastAsia="Arial"/>
                <w:lang w:eastAsia="en-US"/>
              </w:rPr>
              <w:t xml:space="preserve">de las actividades correspondiente al trimestre </w:t>
            </w:r>
            <w:r>
              <w:rPr>
                <w:rFonts w:eastAsia="Arial"/>
                <w:lang w:eastAsia="en-US"/>
              </w:rPr>
              <w:t>Abril-Junio</w:t>
            </w:r>
            <w:r w:rsidRPr="006D7CE3">
              <w:rPr>
                <w:rFonts w:eastAsia="Arial"/>
                <w:lang w:eastAsia="en-US"/>
              </w:rPr>
              <w:t xml:space="preserve"> 2026</w:t>
            </w:r>
            <w:r w:rsidR="00622A0A" w:rsidRPr="00622A0A">
              <w:rPr>
                <w:rFonts w:eastAsia="Arial"/>
                <w:lang w:val="es-DO" w:eastAsia="en-US"/>
              </w:rPr>
              <w:t>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3638866E" w:rsidR="00BA46C5" w:rsidRPr="00847845" w:rsidRDefault="006D7CE3" w:rsidP="00BF14A6">
            <w:pPr>
              <w:jc w:val="both"/>
            </w:pPr>
            <w:r w:rsidRPr="006D7CE3">
              <w:rPr>
                <w:rFonts w:eastAsia="Arial"/>
                <w:lang w:val="es-DO" w:eastAsia="en-US"/>
              </w:rPr>
              <w:t xml:space="preserve">La finalidad de este informe es monitorear el desempeño </w:t>
            </w:r>
            <w:r w:rsidRPr="006D7CE3">
              <w:rPr>
                <w:rFonts w:eastAsia="Arial"/>
                <w:lang w:eastAsia="en-US"/>
              </w:rPr>
              <w:t>de las áreas, en función de su ejecución, el cumplimiento de los productos y actividades programados en el citado mes, conforme al Plan Operativo Anual (POA) formulado para el año 2026</w:t>
            </w:r>
            <w:r w:rsidR="001F3AC9">
              <w:rPr>
                <w:rFonts w:eastAsia="Arial"/>
              </w:rPr>
              <w:t>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312FBAE1" w14:textId="77777777" w:rsidR="000E18EE" w:rsidRDefault="000E18EE" w:rsidP="000E18EE">
            <w:pPr>
              <w:jc w:val="both"/>
            </w:pPr>
            <w:permStart w:id="27145716" w:edGrp="everyone"/>
            <w:r>
              <w:t>Medir el nivel de avance de ejecución de las actividades mensuales para poder alcanzar un buen desempeño en los indicadores de gestión y resultados programados del POA 2026.</w:t>
            </w:r>
          </w:p>
          <w:p w14:paraId="62486C05" w14:textId="1A900ACE" w:rsidR="005566F9" w:rsidRPr="00DE2552" w:rsidRDefault="005566F9" w:rsidP="00BF14A6">
            <w:pPr>
              <w:jc w:val="both"/>
            </w:pP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6EB0948F" w:rsidR="001670E1" w:rsidRPr="00267E90" w:rsidRDefault="000E18EE" w:rsidP="00BF14A6">
            <w:pPr>
              <w:jc w:val="both"/>
              <w:rPr>
                <w:rFonts w:eastAsia="Calibri"/>
              </w:rPr>
            </w:pPr>
            <w:permStart w:id="2004301570" w:edGrp="everyone"/>
            <w:r w:rsidRPr="000E18EE">
              <w:rPr>
                <w:rFonts w:eastAsia="Calibri"/>
              </w:rPr>
              <w:t>Monitoreo mensualmente de manera presencial y vía Correo con todos los responsables definidos en el Plan Operativo Anual 2026; con la Matriz de MEP POA (DPD-FO-0011-V3), Matriz de Alcance por Resultados POA (DPD-FO-010-V2) y Matriz de Reprogramación Trimestral POA (DPD-FO-012-V2).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4C7E9" w14:textId="06200666" w:rsidR="000E18EE" w:rsidRDefault="000E18EE" w:rsidP="000E18EE">
            <w:pPr>
              <w:jc w:val="both"/>
            </w:pPr>
            <w:permStart w:id="1300312308" w:edGrp="everyone"/>
            <w:r>
              <w:t xml:space="preserve">El Instituto Nacional del Cáncer Rosa Emilia Sánchez Pérez de Tavares (INCART) cuenta con un total de 23 áreas responsables de ejecución de </w:t>
            </w:r>
            <w:r>
              <w:t>96</w:t>
            </w:r>
            <w:r>
              <w:t xml:space="preserve"> actividades en el </w:t>
            </w:r>
            <w:r>
              <w:t>2</w:t>
            </w:r>
            <w:r>
              <w:t xml:space="preserve">er trimestre, de las cuales presentaron sus evidencias oportunamente en el monitoreo, para un nivel de cumplimiento de reporte oportuno de </w:t>
            </w:r>
            <w:r>
              <w:t>87</w:t>
            </w:r>
            <w:r>
              <w:t xml:space="preserve"> %. </w:t>
            </w:r>
          </w:p>
          <w:p w14:paraId="09C62DE8" w14:textId="77777777" w:rsidR="000E18EE" w:rsidRDefault="000E18EE" w:rsidP="000E18EE">
            <w:pPr>
              <w:jc w:val="both"/>
            </w:pPr>
          </w:p>
          <w:p w14:paraId="12DBE54A" w14:textId="77777777" w:rsidR="000E18EE" w:rsidRDefault="000E18EE" w:rsidP="000E18EE">
            <w:pPr>
              <w:jc w:val="both"/>
            </w:pPr>
            <w:r>
              <w:t>Las áreas que no entregaron evidencias en el monitoreo interno son:</w:t>
            </w:r>
          </w:p>
          <w:p w14:paraId="18F810B7" w14:textId="77777777" w:rsidR="000E18EE" w:rsidRDefault="000E18EE" w:rsidP="000E18EE">
            <w:pPr>
              <w:jc w:val="both"/>
            </w:pPr>
          </w:p>
          <w:p w14:paraId="7FA6053B" w14:textId="77777777" w:rsidR="000E18EE" w:rsidRDefault="000E18EE" w:rsidP="000E18E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Departamento financiero:</w:t>
            </w:r>
          </w:p>
          <w:p w14:paraId="1F23B6F3" w14:textId="77777777" w:rsidR="000E18EE" w:rsidRDefault="000E18EE" w:rsidP="000E18EE">
            <w:pPr>
              <w:pStyle w:val="Prrafodelista"/>
              <w:numPr>
                <w:ilvl w:val="0"/>
                <w:numId w:val="28"/>
              </w:numPr>
              <w:jc w:val="both"/>
            </w:pPr>
            <w:r>
              <w:t xml:space="preserve">3.8.1.05 Remisión reporte comportamiento de indicadores financieros en seguimiento            </w:t>
            </w:r>
          </w:p>
          <w:p w14:paraId="382E4E56" w14:textId="61232EFB" w:rsidR="000E18EE" w:rsidRDefault="000E18EE" w:rsidP="000E18EE">
            <w:pPr>
              <w:pStyle w:val="Prrafodelista"/>
              <w:jc w:val="both"/>
              <w:rPr>
                <w:shd w:val="clear" w:color="auto" w:fill="FFFF00"/>
              </w:rPr>
            </w:pPr>
            <w:r>
              <w:t xml:space="preserve">(disminución de deuda, eficientización de la nómina e incremento de captación recursos directos) </w:t>
            </w:r>
          </w:p>
          <w:p w14:paraId="63800CB6" w14:textId="77777777" w:rsidR="000E18EE" w:rsidRDefault="000E18EE" w:rsidP="000E18EE">
            <w:pPr>
              <w:pStyle w:val="Prrafodelista"/>
              <w:jc w:val="both"/>
            </w:pPr>
          </w:p>
          <w:p w14:paraId="4274894B" w14:textId="442754AF" w:rsidR="000E18EE" w:rsidRDefault="000E18EE" w:rsidP="000E18EE">
            <w:pPr>
              <w:pStyle w:val="Prrafodelista"/>
              <w:numPr>
                <w:ilvl w:val="0"/>
                <w:numId w:val="28"/>
              </w:numPr>
              <w:jc w:val="both"/>
            </w:pPr>
            <w:r>
              <w:t xml:space="preserve">3.1.1.2.06 Cargar oportunamente las informaciones financieras cumpliendo con los criterios de calidad dispuestos por las normativas para que estén disponible a la </w:t>
            </w:r>
            <w:r w:rsidR="005A390C">
              <w:t>ciudadanía. (Solamente</w:t>
            </w:r>
            <w:r>
              <w:t xml:space="preserve"> entregado</w:t>
            </w:r>
            <w:r w:rsidR="005A390C">
              <w:t xml:space="preserve"> el mes de abril)</w:t>
            </w:r>
          </w:p>
          <w:p w14:paraId="0BC3E0A9" w14:textId="77777777" w:rsidR="000E18EE" w:rsidRDefault="000E18EE" w:rsidP="000E18EE">
            <w:pPr>
              <w:pStyle w:val="Prrafodelista"/>
              <w:jc w:val="both"/>
            </w:pPr>
          </w:p>
          <w:p w14:paraId="01896795" w14:textId="77777777" w:rsidR="005A390C" w:rsidRDefault="000E18EE" w:rsidP="005A390C">
            <w:pPr>
              <w:pStyle w:val="Prrafodelista"/>
              <w:numPr>
                <w:ilvl w:val="0"/>
                <w:numId w:val="28"/>
              </w:numPr>
              <w:jc w:val="both"/>
            </w:pPr>
            <w:r>
              <w:t xml:space="preserve">3.1.1.2.08 Elaboración de los Estados Financieros y sus </w:t>
            </w:r>
            <w:r w:rsidR="005A390C">
              <w:t>anexos. (</w:t>
            </w:r>
            <w:r w:rsidR="005A390C">
              <w:t>Solamente entregado el mes de abril)</w:t>
            </w:r>
          </w:p>
          <w:p w14:paraId="748E61C6" w14:textId="40DAB544" w:rsidR="000E18EE" w:rsidRDefault="005A390C" w:rsidP="000E18EE">
            <w:pPr>
              <w:pStyle w:val="Prrafodelista"/>
              <w:numPr>
                <w:ilvl w:val="0"/>
                <w:numId w:val="28"/>
              </w:numPr>
              <w:jc w:val="both"/>
            </w:pPr>
            <w:r>
              <w:lastRenderedPageBreak/>
              <w:t>3.8.1.03 Ejecución de planes de mejora resultados de la evaluación de control interno aplicada.</w:t>
            </w:r>
          </w:p>
          <w:p w14:paraId="4C24875E" w14:textId="4EFEBF99" w:rsidR="005A390C" w:rsidRDefault="005A390C" w:rsidP="000E18EE">
            <w:pPr>
              <w:pStyle w:val="Prrafodelista"/>
              <w:numPr>
                <w:ilvl w:val="0"/>
                <w:numId w:val="28"/>
              </w:numPr>
              <w:jc w:val="both"/>
            </w:pPr>
            <w:r>
              <w:t>3.8.106 Ejecución de fondos del anticipo financiero en los plazos establecidos.</w:t>
            </w:r>
          </w:p>
          <w:p w14:paraId="1549D37B" w14:textId="77777777" w:rsidR="000E18EE" w:rsidRDefault="000E18EE" w:rsidP="000E18EE">
            <w:pPr>
              <w:jc w:val="both"/>
              <w:rPr>
                <w:b/>
                <w:bCs/>
              </w:rPr>
            </w:pPr>
          </w:p>
          <w:p w14:paraId="561A9095" w14:textId="2F8AB527" w:rsidR="00F60C53" w:rsidRPr="00081B22" w:rsidRDefault="00F60C53" w:rsidP="005A390C">
            <w:pPr>
              <w:pStyle w:val="Prrafodelista"/>
              <w:ind w:left="1440"/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A46AEA" w:rsidRPr="00CF7536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F71CC0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21E2F35C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mensual de las ejecuciones de las actividades programadas POA </w:t>
            </w:r>
            <w:r w:rsidR="00F60C53">
              <w:t>202</w:t>
            </w:r>
            <w:r w:rsidR="003430C3">
              <w:t>6</w:t>
            </w:r>
            <w:r w:rsidR="001F3AC9">
              <w:t>.</w:t>
            </w:r>
          </w:p>
          <w:p w14:paraId="5107C5AA" w14:textId="77777777" w:rsidR="00CB47D9" w:rsidRDefault="00CB47D9" w:rsidP="00002D0A">
            <w:pPr>
              <w:jc w:val="both"/>
            </w:pPr>
          </w:p>
          <w:p w14:paraId="0955C6CE" w14:textId="77777777" w:rsidR="00EE52FF" w:rsidRDefault="008104E1" w:rsidP="00002D0A">
            <w:pPr>
              <w:jc w:val="both"/>
            </w:pPr>
            <w:r w:rsidRPr="008104E1">
              <w:t>Resultados de Monitoreo Mensual por responsables:</w:t>
            </w:r>
          </w:p>
          <w:tbl>
            <w:tblPr>
              <w:tblW w:w="73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680"/>
              <w:gridCol w:w="1660"/>
              <w:gridCol w:w="1800"/>
              <w:gridCol w:w="1240"/>
            </w:tblGrid>
            <w:tr w:rsidR="0016672D" w14:paraId="784065A1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bottom"/>
                  <w:hideMark/>
                </w:tcPr>
                <w:p w14:paraId="2A12946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 xml:space="preserve">Resultados </w:t>
                  </w:r>
                </w:p>
              </w:tc>
              <w:tc>
                <w:tcPr>
                  <w:tcW w:w="1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center"/>
                  <w:hideMark/>
                </w:tcPr>
                <w:p w14:paraId="25D45CF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>Planificada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center"/>
                  <w:hideMark/>
                </w:tcPr>
                <w:p w14:paraId="5EFFE50B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>Ejecutada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center"/>
                  <w:hideMark/>
                </w:tcPr>
                <w:p w14:paraId="1A02CB5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>%</w:t>
                  </w:r>
                </w:p>
              </w:tc>
            </w:tr>
            <w:tr w:rsidR="0016672D" w14:paraId="02F03407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987D031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Auditoría Médica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4AC7A2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D977E8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D9C1E4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43EDB8E6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08AF1B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Banco de Sangre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32925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25549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2C2E02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0BF53BDB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DB35E9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Bioseguridad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AFE3C5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C1B1E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D3446F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0395294C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05F8C1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 de los Servicios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24E6C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B6DC0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24C48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03262707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5DF472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 en la Gestión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7776D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17874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AE6358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4961658E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B3E087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Compras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B9829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D3F31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22569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00129AF5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81CBFB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Departamento Medico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7B3C64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8AAD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4F8E4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561A6E9D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CF55F5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Electromedicina y Operaciones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21979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C2099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EF708D4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210BA723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125410" w14:textId="664EF035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Enfermería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2FD5D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2C2FE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36F96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6466D952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17A9B4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Epidemiologia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1D63CE0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EA3916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9CE76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3A7A3FBC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AC1CE4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Departamento Financiero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DD4B91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A8D35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0C180E3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55%</w:t>
                  </w:r>
                </w:p>
              </w:tc>
            </w:tr>
            <w:tr w:rsidR="0016672D" w14:paraId="50365347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EEBDCC5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Usuarios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816AB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E8307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984FB3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11E1D540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25AF0C" w14:textId="4043DAD6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Hostelería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3B93A8B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07E8E0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7D8EF2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4410CDCE" w14:textId="77777777" w:rsidTr="0016672D">
              <w:trPr>
                <w:trHeight w:val="732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BEAAFB" w14:textId="20E1628C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Laboratorio 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Clínico</w:t>
                  </w: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, Banco de Sangre e Imágenes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B21188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579101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62C44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50%</w:t>
                  </w:r>
                </w:p>
              </w:tc>
            </w:tr>
            <w:tr w:rsidR="0016672D" w14:paraId="5791A4CD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B434E5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Mercadeo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5E25F5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DE31002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E9D4B2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79B3A6BD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6C3B25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OAI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25B8C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2EAF4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079388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29CCAD54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1094DF" w14:textId="38ACBC8C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Odontología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2C24B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89B4D5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EB313D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70D8650D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2243E3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Recursos Humanos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93232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B9224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65E393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4E322F9B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A99E15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Tecnología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2256E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6DD75A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EB914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7F9BB01C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593814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C9513F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3ED2FF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317D2B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89%</w:t>
                  </w:r>
                </w:p>
              </w:tc>
            </w:tr>
            <w:tr w:rsidR="0016672D" w14:paraId="1017457E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C02C0B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Planes, Programas y Proyectos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665DD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2BC624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5D51C8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5CC9EA18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D1B276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Facturación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B841D7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C2C14E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77E8BE7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16672D" w14:paraId="43E5B36B" w14:textId="77777777" w:rsidTr="0016672D">
              <w:trPr>
                <w:trHeight w:val="288"/>
              </w:trPr>
              <w:tc>
                <w:tcPr>
                  <w:tcW w:w="2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267801" w14:textId="77777777" w:rsidR="0016672D" w:rsidRDefault="0016672D" w:rsidP="0016672D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Farmacia</w:t>
                  </w:r>
                </w:p>
              </w:tc>
              <w:tc>
                <w:tcPr>
                  <w:tcW w:w="1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69DAC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6BAB1F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90A3B9" w14:textId="77777777" w:rsidR="0016672D" w:rsidRDefault="0016672D" w:rsidP="0016672D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</w:tbl>
          <w:p w14:paraId="5429296E" w14:textId="77777777" w:rsidR="0016672D" w:rsidRDefault="0016672D" w:rsidP="00002D0A">
            <w:pPr>
              <w:jc w:val="both"/>
            </w:pPr>
          </w:p>
          <w:p w14:paraId="72D0D300" w14:textId="1ED9FFE1" w:rsidR="0016672D" w:rsidRDefault="0016672D" w:rsidP="00002D0A">
            <w:pPr>
              <w:jc w:val="both"/>
            </w:pPr>
            <w:r>
              <w:rPr>
                <w:noProof/>
              </w:rPr>
              <w:lastRenderedPageBreak/>
              <w:drawing>
                <wp:inline distT="0" distB="0" distL="0" distR="0" wp14:anchorId="3BEB9D34" wp14:editId="31EB640D">
                  <wp:extent cx="6782435" cy="3909060"/>
                  <wp:effectExtent l="0" t="0" r="0" b="0"/>
                  <wp:docPr id="9561119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2435" cy="390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A484A8" w14:textId="77777777" w:rsidR="0016672D" w:rsidRDefault="0016672D" w:rsidP="00002D0A">
            <w:pPr>
              <w:jc w:val="both"/>
            </w:pPr>
          </w:p>
          <w:p w14:paraId="19E48CBC" w14:textId="6C64BB61" w:rsidR="004A3A48" w:rsidRDefault="004A3A48" w:rsidP="00002D0A">
            <w:pPr>
              <w:jc w:val="both"/>
            </w:pPr>
          </w:p>
          <w:p w14:paraId="2718C2CB" w14:textId="6CB771A3" w:rsidR="004A3A48" w:rsidRDefault="004A3A48" w:rsidP="00002D0A">
            <w:pPr>
              <w:jc w:val="both"/>
            </w:pPr>
          </w:p>
          <w:p w14:paraId="5A02BD1A" w14:textId="7D2CE582" w:rsidR="00942319" w:rsidRPr="00446576" w:rsidRDefault="0094231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F832A6" w:rsidRPr="00CF7536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CF753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4CCEE58F" w:rsidR="00620492" w:rsidRPr="00CF7536" w:rsidRDefault="00734861" w:rsidP="00F71CC0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>Continuar con</w:t>
            </w:r>
            <w:r w:rsidR="001F3AC9">
              <w:t xml:space="preserve"> el </w:t>
            </w:r>
            <w:r w:rsidR="00E07B5F">
              <w:t>método</w:t>
            </w:r>
            <w:r w:rsidR="001F3AC9">
              <w:t xml:space="preserve"> de </w:t>
            </w:r>
            <w:r w:rsidR="00E07B5F">
              <w:t>seguimiento</w:t>
            </w:r>
            <w:r w:rsidR="001F3AC9">
              <w:t xml:space="preserve"> y monitoreo de las </w:t>
            </w:r>
            <w:r w:rsidR="0044578D">
              <w:t>ejecuciones del</w:t>
            </w:r>
            <w:r w:rsidR="001F3AC9">
              <w:t xml:space="preserve"> POA </w:t>
            </w:r>
            <w:r w:rsidR="00F71CC0">
              <w:t>202</w:t>
            </w:r>
            <w:r w:rsidR="0044578D">
              <w:t>6</w:t>
            </w:r>
            <w:r w:rsidR="0098066E">
              <w:t xml:space="preserve"> a través de correo, llamada y presencial.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5F88906D" w14:textId="773B41EB" w:rsidR="00BB6F4A" w:rsidRDefault="00BB6F4A" w:rsidP="00BB6F4A">
            <w:pPr>
              <w:jc w:val="both"/>
            </w:pPr>
            <w:permStart w:id="1879511266" w:edGrp="everyone"/>
            <w:r>
              <w:t>Matriz de autoevaluación, Matriz de Alcance de Resultados POA 202</w:t>
            </w:r>
            <w:r w:rsidR="0044578D">
              <w:t>6</w:t>
            </w:r>
            <w:r>
              <w:t xml:space="preserve"> y </w:t>
            </w:r>
          </w:p>
          <w:p w14:paraId="296652D8" w14:textId="15198A87" w:rsidR="00132190" w:rsidRDefault="00BB6F4A" w:rsidP="00BB6F4A">
            <w:pPr>
              <w:jc w:val="both"/>
            </w:pPr>
            <w:r>
              <w:t xml:space="preserve">Matriz de Reprogramación </w:t>
            </w: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0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0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EF316C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 xml:space="preserve">                 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2"/>
      <w:footerReference w:type="default" r:id="rId13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F015" w14:textId="77777777" w:rsidR="00E859FC" w:rsidRDefault="00E859FC" w:rsidP="00EF064A">
      <w:r>
        <w:separator/>
      </w:r>
    </w:p>
  </w:endnote>
  <w:endnote w:type="continuationSeparator" w:id="0">
    <w:p w14:paraId="40D69CE7" w14:textId="77777777" w:rsidR="00E859FC" w:rsidRDefault="00E859FC" w:rsidP="00EF064A">
      <w:r>
        <w:continuationSeparator/>
      </w:r>
    </w:p>
  </w:endnote>
  <w:endnote w:type="continuationNotice" w:id="1">
    <w:p w14:paraId="45DE0E37" w14:textId="77777777" w:rsidR="00E859FC" w:rsidRDefault="00E859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B5D3" w14:textId="77777777" w:rsidR="00E859FC" w:rsidRDefault="00E859FC" w:rsidP="00EF064A">
      <w:r>
        <w:separator/>
      </w:r>
    </w:p>
  </w:footnote>
  <w:footnote w:type="continuationSeparator" w:id="0">
    <w:p w14:paraId="379AC3B8" w14:textId="77777777" w:rsidR="00E859FC" w:rsidRDefault="00E859FC" w:rsidP="00EF064A">
      <w:r>
        <w:continuationSeparator/>
      </w:r>
    </w:p>
  </w:footnote>
  <w:footnote w:type="continuationNotice" w:id="1">
    <w:p w14:paraId="5D5BC4A5" w14:textId="77777777" w:rsidR="00E859FC" w:rsidRDefault="00E859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60A31"/>
    <w:multiLevelType w:val="hybridMultilevel"/>
    <w:tmpl w:val="141E16CC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C7EB6"/>
    <w:multiLevelType w:val="hybridMultilevel"/>
    <w:tmpl w:val="BF92FD66"/>
    <w:lvl w:ilvl="0" w:tplc="1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 w15:restartNumberingAfterBreak="0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 w15:restartNumberingAfterBreak="0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 w15:restartNumberingAfterBreak="0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B2650"/>
    <w:multiLevelType w:val="hybridMultilevel"/>
    <w:tmpl w:val="C24C581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127625">
    <w:abstractNumId w:val="5"/>
  </w:num>
  <w:num w:numId="2" w16cid:durableId="1687444828">
    <w:abstractNumId w:val="27"/>
  </w:num>
  <w:num w:numId="3" w16cid:durableId="399912856">
    <w:abstractNumId w:val="4"/>
  </w:num>
  <w:num w:numId="4" w16cid:durableId="1393115639">
    <w:abstractNumId w:val="26"/>
  </w:num>
  <w:num w:numId="5" w16cid:durableId="1026369666">
    <w:abstractNumId w:val="21"/>
  </w:num>
  <w:num w:numId="6" w16cid:durableId="1588613312">
    <w:abstractNumId w:val="8"/>
  </w:num>
  <w:num w:numId="7" w16cid:durableId="1468816064">
    <w:abstractNumId w:val="22"/>
  </w:num>
  <w:num w:numId="8" w16cid:durableId="157229784">
    <w:abstractNumId w:val="9"/>
  </w:num>
  <w:num w:numId="9" w16cid:durableId="1549217178">
    <w:abstractNumId w:val="16"/>
  </w:num>
  <w:num w:numId="10" w16cid:durableId="738602644">
    <w:abstractNumId w:val="10"/>
  </w:num>
  <w:num w:numId="11" w16cid:durableId="120853541">
    <w:abstractNumId w:val="14"/>
  </w:num>
  <w:num w:numId="12" w16cid:durableId="1711760958">
    <w:abstractNumId w:val="0"/>
  </w:num>
  <w:num w:numId="13" w16cid:durableId="1866138177">
    <w:abstractNumId w:val="7"/>
  </w:num>
  <w:num w:numId="14" w16cid:durableId="271011776">
    <w:abstractNumId w:val="13"/>
  </w:num>
  <w:num w:numId="15" w16cid:durableId="1308049965">
    <w:abstractNumId w:val="19"/>
  </w:num>
  <w:num w:numId="16" w16cid:durableId="1091779864">
    <w:abstractNumId w:val="20"/>
  </w:num>
  <w:num w:numId="17" w16cid:durableId="442769751">
    <w:abstractNumId w:val="17"/>
  </w:num>
  <w:num w:numId="18" w16cid:durableId="566501689">
    <w:abstractNumId w:val="23"/>
  </w:num>
  <w:num w:numId="19" w16cid:durableId="670983799">
    <w:abstractNumId w:val="15"/>
  </w:num>
  <w:num w:numId="20" w16cid:durableId="1594585111">
    <w:abstractNumId w:val="1"/>
  </w:num>
  <w:num w:numId="21" w16cid:durableId="241643141">
    <w:abstractNumId w:val="24"/>
  </w:num>
  <w:num w:numId="22" w16cid:durableId="1611474807">
    <w:abstractNumId w:val="2"/>
  </w:num>
  <w:num w:numId="23" w16cid:durableId="884875777">
    <w:abstractNumId w:val="11"/>
  </w:num>
  <w:num w:numId="24" w16cid:durableId="736586986">
    <w:abstractNumId w:val="18"/>
  </w:num>
  <w:num w:numId="25" w16cid:durableId="151531396">
    <w:abstractNumId w:val="12"/>
  </w:num>
  <w:num w:numId="26" w16cid:durableId="86929909">
    <w:abstractNumId w:val="25"/>
  </w:num>
  <w:num w:numId="27" w16cid:durableId="535242486">
    <w:abstractNumId w:val="3"/>
  </w:num>
  <w:num w:numId="28" w16cid:durableId="57085108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27312467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26E49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4FFB"/>
    <w:rsid w:val="000B68F9"/>
    <w:rsid w:val="000B6BA9"/>
    <w:rsid w:val="000B77FA"/>
    <w:rsid w:val="000C1D2A"/>
    <w:rsid w:val="000C51ED"/>
    <w:rsid w:val="000D48E7"/>
    <w:rsid w:val="000D6C1D"/>
    <w:rsid w:val="000E15CB"/>
    <w:rsid w:val="000E18EE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265A6"/>
    <w:rsid w:val="00132190"/>
    <w:rsid w:val="001330D4"/>
    <w:rsid w:val="0013384F"/>
    <w:rsid w:val="00137010"/>
    <w:rsid w:val="00150213"/>
    <w:rsid w:val="001627E9"/>
    <w:rsid w:val="0016672D"/>
    <w:rsid w:val="001670E1"/>
    <w:rsid w:val="00171271"/>
    <w:rsid w:val="0017187C"/>
    <w:rsid w:val="00173697"/>
    <w:rsid w:val="00174B69"/>
    <w:rsid w:val="00175BEB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1543"/>
    <w:rsid w:val="00202322"/>
    <w:rsid w:val="00210C82"/>
    <w:rsid w:val="00211642"/>
    <w:rsid w:val="00216BA9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0C3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3B02"/>
    <w:rsid w:val="004276A2"/>
    <w:rsid w:val="004363D9"/>
    <w:rsid w:val="0044578D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A3A48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11F57"/>
    <w:rsid w:val="0052050F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A390C"/>
    <w:rsid w:val="005B13CE"/>
    <w:rsid w:val="005B29BB"/>
    <w:rsid w:val="005B7C81"/>
    <w:rsid w:val="005C1723"/>
    <w:rsid w:val="005C1DF0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BE2"/>
    <w:rsid w:val="006D46F3"/>
    <w:rsid w:val="006D7CE3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861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066E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6F4A"/>
    <w:rsid w:val="00BB7494"/>
    <w:rsid w:val="00BD131F"/>
    <w:rsid w:val="00BD42AB"/>
    <w:rsid w:val="00BE00D2"/>
    <w:rsid w:val="00BE064E"/>
    <w:rsid w:val="00BF0E42"/>
    <w:rsid w:val="00BF14A6"/>
    <w:rsid w:val="00BF1EBB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47D9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A66"/>
    <w:rsid w:val="00E859FC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52FF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0C53"/>
    <w:rsid w:val="00F622B6"/>
    <w:rsid w:val="00F63EB0"/>
    <w:rsid w:val="00F644E5"/>
    <w:rsid w:val="00F64FAC"/>
    <w:rsid w:val="00F664D4"/>
    <w:rsid w:val="00F66ED4"/>
    <w:rsid w:val="00F7180D"/>
    <w:rsid w:val="00F71CC0"/>
    <w:rsid w:val="00F75122"/>
    <w:rsid w:val="00F802BF"/>
    <w:rsid w:val="00F832A6"/>
    <w:rsid w:val="00F8337D"/>
    <w:rsid w:val="00F9427C"/>
    <w:rsid w:val="00FA077B"/>
    <w:rsid w:val="00FA5305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Tablaconcuadrculaclara">
    <w:name w:val="Grid Table Light"/>
    <w:basedOn w:val="Tablanormal"/>
    <w:uiPriority w:val="40"/>
    <w:rsid w:val="00D77B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672F93-87F6-4184-9926-DD6CDC17D1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A77F46-9E4C-4F61-B28E-7D775C3C8F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42a81b-ff12-407d-9a73-5e570a2669fb"/>
    <ds:schemaRef ds:uri="7115dfc0-dedc-46ee-88bd-b0a72fc534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5124</TotalTime>
  <Pages>3</Pages>
  <Words>588</Words>
  <Characters>3234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31</cp:revision>
  <cp:lastPrinted>2025-04-11T13:48:00Z</cp:lastPrinted>
  <dcterms:created xsi:type="dcterms:W3CDTF">2024-03-05T19:08:00Z</dcterms:created>
  <dcterms:modified xsi:type="dcterms:W3CDTF">2026-07-13T18:18:00Z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